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43" w:rsidRPr="001B7DDC" w:rsidRDefault="00FC0699" w:rsidP="00FE7543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ЗВІТ</w:t>
      </w:r>
      <w:r w:rsidRPr="001B7DD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про виконання плану </w:t>
      </w:r>
      <w:r w:rsidR="008F0D4A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роботи </w:t>
      </w:r>
      <w:r w:rsidR="00C7280A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</w:t>
      </w:r>
      <w:r w:rsidR="00CC17DA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іністерства </w:t>
      </w:r>
      <w:r w:rsidR="00FE7543" w:rsidRPr="001B7DDC">
        <w:rPr>
          <w:rFonts w:ascii="Times New Roman" w:eastAsia="Times New Roman" w:hAnsi="Times New Roman" w:cs="Times New Roman"/>
          <w:b/>
          <w:sz w:val="24"/>
          <w:szCs w:val="24"/>
        </w:rPr>
        <w:t xml:space="preserve">аграрної політики та продовольства України </w:t>
      </w:r>
    </w:p>
    <w:p w:rsidR="00FC0699" w:rsidRPr="001B7DDC" w:rsidRDefault="00CC17DA" w:rsidP="00FE7543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 </w:t>
      </w:r>
      <w:r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I</w:t>
      </w:r>
      <w:r w:rsidR="000E67FC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</w:t>
      </w:r>
      <w:r w:rsidR="00FE7543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І</w:t>
      </w:r>
      <w:r w:rsidR="0019790E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квартал</w:t>
      </w:r>
      <w:bookmarkStart w:id="0" w:name="_GoBack"/>
      <w:bookmarkEnd w:id="0"/>
      <w:r w:rsidR="00FC0699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76791D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2023</w:t>
      </w:r>
      <w:r w:rsidR="00EB4211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</w:t>
      </w:r>
      <w:r w:rsidR="00FC0699"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</w:t>
      </w:r>
      <w:r w:rsidRPr="001B7DD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</w:t>
      </w:r>
      <w:r w:rsidR="00FC0699" w:rsidRPr="001B7DD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tbl>
      <w:tblPr>
        <w:tblW w:w="5101" w:type="pct"/>
        <w:tblInd w:w="-292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11"/>
        <w:gridCol w:w="2269"/>
        <w:gridCol w:w="1419"/>
        <w:gridCol w:w="1419"/>
        <w:gridCol w:w="2693"/>
        <w:gridCol w:w="1131"/>
        <w:gridCol w:w="929"/>
        <w:gridCol w:w="885"/>
        <w:gridCol w:w="1025"/>
        <w:gridCol w:w="2367"/>
      </w:tblGrid>
      <w:tr w:rsidR="00B53F45" w:rsidRPr="001B7DDC" w:rsidTr="003801FA">
        <w:tc>
          <w:tcPr>
            <w:tcW w:w="2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32"/>
            <w:bookmarkEnd w:id="1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виконання</w:t>
            </w:r>
          </w:p>
        </w:tc>
        <w:tc>
          <w:tcPr>
            <w:tcW w:w="4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Відповідальний виконавець</w:t>
            </w:r>
          </w:p>
        </w:tc>
        <w:tc>
          <w:tcPr>
            <w:tcW w:w="12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Індикатор виконання</w:t>
            </w:r>
          </w:p>
        </w:tc>
        <w:tc>
          <w:tcPr>
            <w:tcW w:w="95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Обсяг фактичного фінансування</w:t>
            </w:r>
          </w:p>
        </w:tc>
        <w:tc>
          <w:tcPr>
            <w:tcW w:w="7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Пояснення щодо виконання заходу</w:t>
            </w:r>
          </w:p>
        </w:tc>
      </w:tr>
      <w:tr w:rsidR="00B53F45" w:rsidRPr="001B7DDC" w:rsidTr="003801FA"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плановий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фактичний</w:t>
            </w:r>
          </w:p>
        </w:tc>
        <w:tc>
          <w:tcPr>
            <w:tcW w:w="6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3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джерела (розшифрувати)</w:t>
            </w:r>
          </w:p>
        </w:tc>
        <w:tc>
          <w:tcPr>
            <w:tcW w:w="7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3F45" w:rsidRPr="001B7DDC" w:rsidTr="003801FA">
        <w:tc>
          <w:tcPr>
            <w:tcW w:w="23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8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A62D4" w:rsidRDefault="008A62D4" w:rsidP="001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uk-UA"/>
              </w:rPr>
            </w:pPr>
            <w:r w:rsidRPr="008A62D4">
              <w:rPr>
                <w:rFonts w:ascii="Times New Roman" w:eastAsia="Times New Roman" w:hAnsi="Times New Roman" w:cs="Times New Roman"/>
                <w:lang w:eastAsia="uk-UA"/>
              </w:rPr>
              <w:t>З</w:t>
            </w:r>
            <w:r w:rsidR="00FC0699" w:rsidRPr="008A62D4">
              <w:rPr>
                <w:rFonts w:ascii="Times New Roman" w:eastAsia="Times New Roman" w:hAnsi="Times New Roman" w:cs="Times New Roman"/>
                <w:lang w:eastAsia="uk-UA"/>
              </w:rPr>
              <w:t>агаль</w:t>
            </w:r>
          </w:p>
          <w:p w:rsidR="00FC0699" w:rsidRPr="008A62D4" w:rsidRDefault="00FC0699" w:rsidP="001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8A62D4">
              <w:rPr>
                <w:rFonts w:ascii="Times New Roman" w:eastAsia="Times New Roman" w:hAnsi="Times New Roman" w:cs="Times New Roman"/>
                <w:lang w:eastAsia="uk-UA"/>
              </w:rPr>
              <w:t>ний фонд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0EE3" w:rsidRPr="008A62D4" w:rsidRDefault="00160EE3" w:rsidP="001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8A62D4">
              <w:rPr>
                <w:rFonts w:ascii="Times New Roman" w:eastAsia="Times New Roman" w:hAnsi="Times New Roman" w:cs="Times New Roman"/>
                <w:lang w:eastAsia="uk-UA"/>
              </w:rPr>
              <w:t>с</w:t>
            </w:r>
            <w:r w:rsidR="00FC0699" w:rsidRPr="008A62D4">
              <w:rPr>
                <w:rFonts w:ascii="Times New Roman" w:eastAsia="Times New Roman" w:hAnsi="Times New Roman" w:cs="Times New Roman"/>
                <w:lang w:eastAsia="uk-UA"/>
              </w:rPr>
              <w:t>пеціаль</w:t>
            </w:r>
            <w:proofErr w:type="spellEnd"/>
          </w:p>
          <w:p w:rsidR="00FC0699" w:rsidRPr="001B7DDC" w:rsidRDefault="00FC0699" w:rsidP="00160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62D4">
              <w:rPr>
                <w:rFonts w:ascii="Times New Roman" w:eastAsia="Times New Roman" w:hAnsi="Times New Roman" w:cs="Times New Roman"/>
                <w:lang w:eastAsia="uk-UA"/>
              </w:rPr>
              <w:t>ний фонд</w:t>
            </w:r>
          </w:p>
        </w:tc>
        <w:tc>
          <w:tcPr>
            <w:tcW w:w="3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0699" w:rsidRPr="001B7DDC" w:rsidRDefault="00FC0699" w:rsidP="00FC0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B53F45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7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C0699" w:rsidRPr="001B7DDC" w:rsidRDefault="00FC0699" w:rsidP="00711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FE754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43" w:rsidRPr="001B7DDC" w:rsidRDefault="00FE7543" w:rsidP="00711C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 1. Продовольча безпека</w:t>
            </w:r>
          </w:p>
        </w:tc>
      </w:tr>
      <w:tr w:rsidR="00FE754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E7543" w:rsidRPr="001B7DDC" w:rsidRDefault="00FE7543" w:rsidP="00711C7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1.1. Стимулювання розвитку тваринництва</w:t>
            </w:r>
          </w:p>
        </w:tc>
      </w:tr>
      <w:tr w:rsidR="00B53F45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Визначення загального обсягу збитків у галузі тваринництва, зокрема щодо руйнування комплексів, ферм та завданих збитків у галузі тваринництва, відповідно </w:t>
            </w:r>
          </w:p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наданої інформації структурними підрозділами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облдержадміністра</w:t>
            </w:r>
            <w:proofErr w:type="spellEnd"/>
            <w:r w:rsidR="00064467"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цій</w:t>
            </w:r>
            <w:r w:rsidR="00A5227E"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3F45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F2579"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агропромисло</w:t>
            </w:r>
            <w:proofErr w:type="spellEnd"/>
            <w:r w:rsidR="00B53F45"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вого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розвитку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постійно</w:t>
            </w:r>
          </w:p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період дії воєнного стану в Україні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Узагальнено інформацію щодо суб’єктів господарювання, у яких внаслідок б</w:t>
            </w:r>
            <w:r w:rsidR="00B53F45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ойових дій загинули сільськогос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подарські тварини або зруйновані ферми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27E" w:rsidRPr="001B7DDC" w:rsidRDefault="00A75BA6" w:rsidP="00B53F45">
            <w:pPr>
              <w:spacing w:after="0" w:line="240" w:lineRule="exact"/>
              <w:ind w:hanging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27E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A75BA6" w:rsidRPr="001B7DDC" w:rsidRDefault="00A75BA6" w:rsidP="00B53F45">
            <w:pPr>
              <w:spacing w:after="0" w:line="240" w:lineRule="exact"/>
              <w:ind w:hanging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86798F" w:rsidRPr="001B7DDC" w:rsidRDefault="00A5227E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 загальний обсяг збитків у галузі тваринництва, внаслідок збройної агресії російської федерації.</w:t>
            </w:r>
          </w:p>
          <w:p w:rsidR="00A5227E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Щомісячно до  </w:t>
            </w:r>
          </w:p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05 числа місяця наступного за звітним періодом поточного року</w:t>
            </w:r>
            <w:r w:rsidR="00A1180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 загальний обсяг збитків у галузі тваринництва, внаслідок збройної агресії російськ</w:t>
            </w:r>
            <w:r w:rsidR="001F2579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ої федерації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Структурними підрозділами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облдержадміністрацій заповнено відповідні форми, які розміщені на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Диску. Узагальнену інформацію надано керівництву міністерства</w:t>
            </w:r>
          </w:p>
        </w:tc>
      </w:tr>
      <w:tr w:rsidR="00B53F45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Моніторинг інформації стосовно кількості поголів’я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</w:t>
            </w:r>
            <w:r w:rsidR="00F30765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тварин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  <w:p w:rsidR="00A75BA6" w:rsidRPr="001B7DDC" w:rsidRDefault="009A7160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A75B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щомісячно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53F45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Актуалізовано інформацію стосовно наявного та втраченого поголів'я </w:t>
            </w:r>
          </w:p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сільськогосподарських тварин</w:t>
            </w:r>
          </w:p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5227E" w:rsidRPr="001B7DDC" w:rsidRDefault="00A5227E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5BA6" w:rsidRPr="001B7DDC" w:rsidRDefault="00A75BA6" w:rsidP="00B53F4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5BA6" w:rsidRPr="001B7DDC" w:rsidRDefault="00A5227E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Визначено наявну кількість поголів'я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</w:t>
            </w:r>
            <w:r w:rsidR="00F30765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тварин у розрізі видів.</w:t>
            </w:r>
            <w:r w:rsidR="00B53F45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5B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Станом на </w:t>
            </w:r>
            <w:r w:rsidR="00B53F45"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r w:rsidR="00A75B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квартал поточного року визначено наявну кількість поголів’я </w:t>
            </w:r>
            <w:proofErr w:type="spellStart"/>
            <w:r w:rsidR="00A75B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</w:t>
            </w:r>
            <w:r w:rsidR="00F30765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75B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ських</w:t>
            </w:r>
            <w:proofErr w:type="spellEnd"/>
            <w:r w:rsidR="00A75B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тварин у розрізі видів. </w:t>
            </w:r>
          </w:p>
          <w:p w:rsidR="00A75BA6" w:rsidRPr="001B7DDC" w:rsidRDefault="00A75BA6" w:rsidP="00B53F45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щомісячний аналіз статист</w:t>
            </w:r>
            <w:r w:rsidR="00B53F45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ичної інформації, зокрема форми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24 -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сг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«Звіт про виробництво продукції тваринництва та кількість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</w:t>
            </w:r>
            <w:r w:rsidR="00F30765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тварин»</w:t>
            </w:r>
          </w:p>
        </w:tc>
      </w:tr>
      <w:tr w:rsidR="009A7160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30765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Прогнозування стану розвитку галузі тваринництва шляхом математичного моделювання </w:t>
            </w: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 урахуванням фактичних обсягів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імпорту та експорту продукції тваринного походження)</w:t>
            </w: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липень-вересень</w:t>
            </w:r>
            <w:proofErr w:type="spellEnd"/>
          </w:p>
          <w:p w:rsidR="009A7160" w:rsidRPr="001B7DDC" w:rsidRDefault="009A7160" w:rsidP="009A7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щомісячно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інформацію щодо стану галузі тваринництва на останню звітну дату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Змодельовано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потенційно можливу ситуацію щодо стану галузі тваринництва на останню звітну дату,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використовую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 оперативну інформацію областей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 попередніх періодів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Станом </w:t>
            </w: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ІІІ квартал, на основі останніх оперативних даних із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Держстату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,  розраховано кількісні показники у тваринництві на звітний період, зокрема з нанесенням даних на карту України, що відображають модель обсягів виробництва у тваринництві по регіонах</w:t>
            </w:r>
          </w:p>
        </w:tc>
      </w:tr>
      <w:tr w:rsidR="009A7160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Завдання 1.2. Забезпечення розвитку племінної справи у тваринництві</w:t>
            </w:r>
          </w:p>
        </w:tc>
      </w:tr>
      <w:tr w:rsidR="009A7160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Присвоєння відповідних статусів суб’єктам племінної справи у тваринництві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  <w:p w:rsidR="009A7160" w:rsidRPr="001B7DDC" w:rsidRDefault="009A7160" w:rsidP="009A7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F30765" w:rsidP="00F307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F30765" w:rsidP="00F307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A7160" w:rsidRPr="001B7DDC" w:rsidRDefault="00F30765" w:rsidP="00F3076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2E2F13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Затверджено накази </w:t>
            </w:r>
            <w:r w:rsidR="002E2F13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Мінагрополітики від: 06.09.2023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№1638 «Про присвоєння статусів суб'єктам племінної справи у тваринництві у </w:t>
            </w: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кварталі 2023 року»;</w:t>
            </w: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27.09.2023 № 1720</w:t>
            </w: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 присвоєння відповідного статусу СТОВ «СІМЕКС АЛЬЯНС УКРАЇНА» та позбавлення відповідного статусу ТОВ «СІМЕКС АЛЬЯНС УКРАЇНА».</w:t>
            </w:r>
          </w:p>
          <w:p w:rsidR="002E2F13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Присвоєно 15 суб'єктам господарювання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відповідні статуси суб'єкта племінної справи у тваринництві та видано свідоцтва про реєстрацію стада в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Держплемреєстрі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Позбавлено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статуси </w:t>
            </w:r>
          </w:p>
          <w:p w:rsidR="009A7160" w:rsidRPr="001B7DDC" w:rsidRDefault="009A7160" w:rsidP="009A7160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6 суб’єктам господарювання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проведення сертифікації племінних (генетичних) ресурсів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видачу бланків сертифікатів племінних (генетичних) ресурсів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 бланки сертифікатів племінних (генетичних) ресурсів загальною кількістю 3500 примірників.</w:t>
            </w:r>
          </w:p>
          <w:p w:rsidR="002E2F13" w:rsidRPr="001B7DDC" w:rsidRDefault="002E2F13" w:rsidP="002E2F13">
            <w:pPr>
              <w:spacing w:after="0" w:line="240" w:lineRule="exact"/>
              <w:ind w:right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Мінагрополітики передало бланки сертифікатів регіональним установам, які відповідають за облік, зберігання, витрачання бланків сертифікатів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Державного реєстру суб’єктів племінної справи у тваринництві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Наповнено інформаційну базу даних Державного реєстру суб’єктів племінної справи у тваринництві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наповнення інформаційної бази даних Державного реєстру суб'єктів племінної справи у тваринництві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Оновлено Державний реєстр суб'єктів племінної справи у тваринництві станом на 01.10.2023 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Державного реєстру селекційних досягнень у тваринництві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Наповнено інформаційну базу даних Державного реєстру селекційних досягнень у тваринництві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2E2F13" w:rsidRPr="001B7DDC" w:rsidRDefault="002E2F13" w:rsidP="002E2F13">
            <w:pPr>
              <w:spacing w:line="240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line="240" w:lineRule="exact"/>
              <w:ind w:lef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127D8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наповнення інформаційної бази даних Державного реєстру селекційних досягнень у тваринництві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Оновлено Державний реєстр селекційних досягнень у тваринництві станом на 01.10.2023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1.3. Забезпечення продовольчої безпеки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Моніторинг стану виконання плану заходів забезпечення продовольчої безпеки в умовах воєнного стану, затвердженого розпорядженням Кабінету Міністрів України </w:t>
            </w:r>
          </w:p>
          <w:p w:rsidR="002E2F13" w:rsidRPr="001B7DDC" w:rsidRDefault="002E2F13" w:rsidP="002E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від 29 квітня 2022 р.               № 327-р</w:t>
            </w:r>
          </w:p>
          <w:p w:rsidR="002E2F13" w:rsidRPr="001B7DDC" w:rsidRDefault="002E2F13" w:rsidP="002E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щомісячно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період дії воєнного стану в Україні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 узагальнену інформацію Кабінету Міністрів України щодо стану виконання плану заходів забезпечення продовольчої безпеки в умовах воєнного стану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 узагальнену інформацію Кабінету Міністрів України щодо стану виконання плану заходів забезпечення продовольчої безпеки в умовах воєнного стану листами від: 12.07.2023 №21-1321-02/17329, 10.08.2023 №21-1321-02/19517,  15.09.2023 №21-1321-02/21967.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Щомісячно поінформовано КМУ про стан виконання плану заходів забезпечення продовольчої безпеки в умовах воєнного стану у визначений термін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оперативного моніторингу ходу сівби та збирання основних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сільськогосподарсь-ких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щотижнево 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 мірі їх проведення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 інформацію Кабінету Міністрів України, керівництву Мінагрополітики та оприлюднено на сайті міністерства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Надано узагальнену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інформацію Кабінету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Міністрів України щодо сівби та збирання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сільськогосподарсь-ких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 урожаю 2023 року. Щотижнево збирається відповідна інформація з подальшим узагальненням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оперативного моніторингу ходу посадки та збирання основних овочевих культур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щомісячно 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 мірі їх проведення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 інформацію керівництву Мінагрополітики та оприлюднено на сайті міністерства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Надано узагальнену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 щодо ходу посадки основних овочевих культур.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Зібрано відповідна інформація за ІIІ квартал з подальшим узагальненням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Моніторинг інформації щодо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сільгосптоварови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робників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мінеральними добривами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інформацію щодо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сільгосптоваровиробни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мінеральними добривами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Надано узагальнену інформацію щодо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сільгосптоваровироб-ників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мінеральними добривами.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Збирається відповідна інформація з подальшим узагальненням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Моніторинг інформації щодо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сільгосптоварови-робників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паливом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інформацію щодо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сільгосптоваровиробни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паливом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Надано узагальнену інформацію щодо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сільгосптоварови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робників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паливом.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Збирається відповідна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інформація щодо потреби у паливі для проведення комплексу весняно-літніх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літньо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-осінніх польових робіт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1.3.6.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«Про затвердження Вимог до деяких видів частково або повністю зневодненого консервованого молока»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 від 25.08.2023 №1592 «Про затвердження Вимог до деяких видів частково або повністю зневодненого консервованого молока, призначеного для споживання людиною», зареєстрований  у Міністерстві юстиції України 12 вересня 2023 року за                       № 1610/40666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.3.7.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Підготовка матеріалів для участі керівництва Мінагрополітики у міжвідомчій робочій групі Ради національної безпеки і оборони України, утвореної за результатами розгляду питання «Про стан забезпечення продовольчої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безпеки»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та надано керівництву матеріали щодо стану продовольчої безпеки України та пропозиції до рішень міжвідомчої робочої групи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Виконується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Мінагрополітики підготовлено зауваження та пропозиції до оновленої редакції протокольного рішення засідання Ради національної безпеки і оборони України з питання «Про стан забезпечення продовольчої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безпеки»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від 11 травня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року та листом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від 09.08.2023 р.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21-3000-02/87дск направлено Кабінету Міністрів України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1.3.8.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матеріалів для участі керівництва Мінагрополітики у робочій групі Ради національної безпеки і оборони України, утвореної за результатами розгляду питання «Про стан забезпечення стійкості функціонування та розвитку національної економіки в умовах воєнного стану»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та надано керівництву матеріали щодо стану продовольчої безпеки України та пропозиції до рішень робочої групи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Виконується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Мінагрополітики опрацювало та листом від 16.08.2023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21-3013-02/19946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погодило проект розпорядження Кабінету Міністрів України «Про затвердження Плану заходів з реалізації Концепції забезпечення національної системи стійкості до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2025 року»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1.4. Стимулювання створення або розвитку тепличного господарства, садівництва, ягідництва та виноградарства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грантів для створення або розвитку тепличного господарства відповідно до постанови Кабінету Міністрів України від 21 червня 2022 р. № 738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щодня 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мірі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надходжен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-ня заявок в системі Дія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опрацьованих заявок на надання грантів, що зареєстровані 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Виконано 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28 950 000   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Зареєстровано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8 заявок. Щодня отримується інформація, яка узагальнюється. Виплати грантів здійснюються відповідно до наданої інформації уповноважених банків та поданих заявок до Мінекономіки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Надання грантів для створення або розвитку садівництва, ягідництва та виноградарства відповідно до постанови Кабінету Міністрів України 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від 21 червня 2022 р. № 738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щодня відповідно до отриманих заяв в системі Дія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Кількість опрацьованих заявок на надання грантів, що зареєстровані 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Виконано 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98 285 198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Зареєстровано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24 заявки. Щодня отримується інформація, яка узагальнюється, виплати грантів здійснюються відповідно до наданої інформації уповноважених банків та поданих заявок до Мінекономіки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1.5.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Виведення нових сортів рослин, адаптованих до природно-кліматичних умов країни (одиниць)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Державного реєстру заявок на сорти рослин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(щомісяця)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Сформовано Державний реєстр заявок на сорти рослин на 2023 рік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ІІІ кварталі 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року до Реєстру заявок включено 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199  заявок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Державного реєстру сортів рослин, придатних для поширення в Україні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(щомісяця)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Сформовано Державний реєстр сортів рослин, придатних для поширення в Україні на 2023 рік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ІІІ кварталі 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2023 року включено до Державного реєстру сортів рослин, придатних для поширення в Україні включено 344 сорти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Реєстру патентів на сорти рослин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(щомісяця)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Сформовано Реєстр патентів на 2023 рік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ІІІ кварталі 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року включено до </w:t>
            </w:r>
            <w:r w:rsidRPr="001B7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>Державного реєстру патентів на сорти рослин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сортів включено 194 сортів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Ведення реєстру представників з питань інтелектуальної власності на сорти рослин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Сформовано реєстр представників з питань інтелектуальної власності на сорти рослин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Наразі реєстр представників з питань інтелектуальної власності на сорти рослин не ведеться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Формування та публікація офіційного видання бюлетеня «Охорона прав на сорти рослин»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вересень</w:t>
            </w:r>
            <w:proofErr w:type="spellEnd"/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Сформовано та опубліковано офіційне видання - бюлетень «Охорона прав на сорти рослин», випуски 1, 2, 3, 4, 5, 6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формовано 7,8,9 випуск за 2023 рік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Виготовлення та видача охоронних документів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видачу бланків охоронних документів на сорти рослин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державну реєстрацію сорту - 344; патентів на сорти рослин - 194;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свідоцтв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авторство на сорт росли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 w:rsidR="003127D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1.6. Забезпечення розвитку виноградарства та виноробства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Затвердження технологічних інструкцій на виробництво вина та коньяків України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Затверджено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60 технологічних інструкцій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Затвердження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проектів на створення виноградників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Затверджено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проект на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створення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виноградників</w:t>
            </w:r>
            <w:proofErr w:type="spellEnd"/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Центральної галузевої дегустаційної комісії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виноробної промисловості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 витяг з Протоколу Центральної галузевої дегустаційної комісії виноробної промисловості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Проведено 1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комісію виноробної промисловості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1.6.4.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Дегустація нових марок виноробної продукції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аграрного розвитку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 витяг з Протоколу Центральної галузевої дегустаційної комісії виноробної промисловості</w:t>
            </w:r>
          </w:p>
          <w:p w:rsidR="003127D8" w:rsidRPr="001B7DDC" w:rsidRDefault="003127D8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 витяги з протоколу 7 новим маркам виноробної продукції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 2. Забезпечення стимулюючої та дорадчої аграрної політики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2.1. Запровадження інструментів та механізму розвитку фермерських господарств, що спрямовані на забезпечення належних передумов для масового їх розвитку та залучення молоді в агропромисловий сектор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Удосконалення механізмів державної підтримки розвитку фермерських господарств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ind w:left="-114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аграрної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інфраструк</w:t>
            </w:r>
            <w:proofErr w:type="spellEnd"/>
            <w:r w:rsidR="00BE54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на розгляд Уряду проект постанови Кабінету Міністрів України «Про внесення змін до Порядку використання коштів, передбачених у державному бюджеті для надання підтримки фермерським господарствам та іншим виробникам сільськогосподарської продукції, затвердженого постановою Кабінету Міністрів України                від 16 серпня 2022 року № 918»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Напрацьовано зміни до постанови Кабінету Міністрів України 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16.08.2022 № 918 «Про затвердження Порядку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-ня коштів,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чених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державному бюджеті для надання підтримки фермер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ським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господарствам та іншим виробникам сільськогосподарської продукції». Проведено  обговорення за участі фахівців Державного аграрного реєстру, Світового банку, Мінфіну,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Укрдержфонду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проектної пропозиції щодо ініціювання спільного з Міжнародним банком реконструкції і розвитку проекту: «Проект підтримки відновлення сільського</w:t>
            </w:r>
          </w:p>
          <w:p w:rsidR="002E2F13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господарства України»</w:t>
            </w:r>
          </w:p>
          <w:p w:rsidR="003127D8" w:rsidRDefault="003127D8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7D8" w:rsidRPr="001B7DDC" w:rsidRDefault="003127D8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 3. Забезпечення гравців ринку якісною інфраструктурою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3.1. Реалізація державної політики у сфері інженерно-технічного забезпечення, освіти, науки, професійної підготовки кадрів для агропромислового виробництва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взаємодії наукових установ, органів виконавчої влади і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товаровиробни</w:t>
            </w:r>
            <w:r w:rsidR="003127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формуванні та реалізації державної аграрної політики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аграрної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інфраструк</w:t>
            </w:r>
            <w:proofErr w:type="spellEnd"/>
            <w:r w:rsidR="00BE54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Розроблено нормативно-правові акти з питань діяльності Науково-експертної ради Мінагрополітики та  підготовлено протоколи її засідань (засідань секцій)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DE6288" w:rsidP="00DE6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DE6288" w:rsidP="00DE6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DE6288" w:rsidP="00DE6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63050C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Підготовлено наказ Мінагрополітики </w:t>
            </w:r>
          </w:p>
          <w:p w:rsidR="002E2F13" w:rsidRPr="001B7DDC" w:rsidRDefault="0063050C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від 10.02.2023 № 160 «</w:t>
            </w:r>
            <w:r w:rsidR="002E2F13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до наказу Міністерства аграрної політики та продовольства Україн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и від 28 грудня 2021 року № 473»</w:t>
            </w:r>
            <w:r w:rsidR="002E2F13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яким частково оновлено склад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НЕР. Проведено засідання трьох</w:t>
            </w:r>
            <w:r w:rsidR="002E2F13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Секцій НЕР у форматі </w:t>
            </w:r>
            <w:proofErr w:type="spellStart"/>
            <w:r w:rsidR="002E2F13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="002E2F13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-конференції.                  09.02.2023, 02.03.2023, 15.03.2023 та 18.05.2023. Підготовлено протоколи засідань Секцій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Координація та проведення наукових досліджень і науково-технічних розробок у сфері агропромислового комплексу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аграрної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інфраструк</w:t>
            </w:r>
            <w:proofErr w:type="spellEnd"/>
            <w:r w:rsidR="00BE54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288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супровід  бюджетної програми КПКВК 2801050 «Наукова і науково-технічна діяльність у сфері розвитку агропромислового комплексу, стандартизації та сертифікації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-господарської продукції» у 2023 році та подано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звіт про виконання науковими установами Мінагрополітики наукових робіт у                 2023 році за зазначеною бюджетною програмою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Виконує</w:t>
            </w:r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41 510,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03 тис. грн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DE6288" w:rsidP="00DE6288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DE6288" w:rsidP="00DE628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забезпечення супроводу бюджетної програми КПКВК 2801050:  Фінансово-економічному департаменту подано пропозиції до паспорта на 2023 рік (затверджено наказом Мінагрополітики від 10.02.2023 № 168)  та звіт про її виконання у 2022 році; пропозиції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бюджетного запиту на 2024 – 2026 роки; щомісячно надаються пропозиції щодо відкриття асигнувань у розрізі наукових установ, відповідно до затвердженого помісячного розпису коштів загального фонду держбюджету на 2023 рік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реалізації державної політики у сфері освіти та професійної підготовки кадрів для агропромислового виробництва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аграрної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інфраструк</w:t>
            </w:r>
            <w:proofErr w:type="spellEnd"/>
            <w:r w:rsidR="00BE54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тури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Виконано обсяги державного замовлення на післядипломну освіту та підвищення кваліфікації фахівців агропромислового комплексу на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2023 рік за бюджетною програмою КПКВК 2801130 «Підвищення кваліфікації фахівців агропромислового комплексу»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BE54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9 141,3 тис. грн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DE6288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забезпечення надання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післядиплом</w:t>
            </w:r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ної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освіти та підвищення кваліфікації фахівців агропромислового комплексу закладами освіти Мінагрополітики Фінансово-економічному департаменту подано пропозиції до паспорта на 2023 рік та звіт про її виконання у </w:t>
            </w:r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2022 році;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пропозиції до бюджетного запиту на 2024 – 2026 роки;   щомісячно надаються пропозиції щодо відкриття асигнувань в розрізі закладів освіти, відповідно до затвердженого помісячного розпису коштів Послуги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післядипломної </w:t>
            </w:r>
          </w:p>
          <w:p w:rsidR="002E2F13" w:rsidRPr="001B7DDC" w:rsidRDefault="002E2F13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освіти та підвищення кваліфікації фахівців  надаються з урахуванням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безпекової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ситуації у регіонах</w:t>
            </w:r>
          </w:p>
          <w:p w:rsidR="00DE6288" w:rsidRPr="001B7DDC" w:rsidRDefault="00DE6288" w:rsidP="002E2F13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tabs>
                <w:tab w:val="left" w:pos="1110"/>
                <w:tab w:val="center" w:pos="77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ціль. 4. Цифровий розвиток аграрного сектору економіки та захист інформації в інформаційних системах Мінагрополітики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tabs>
                <w:tab w:val="left" w:pos="1110"/>
                <w:tab w:val="center" w:pos="77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4.1.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Цифровізація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реєстрів та публічних послуг Мінагрополітики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організації роботи, спрямованої на надання державної підтримки виробникам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</w:t>
            </w:r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продукції через Державний аграрний реєстр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розвитку цифрових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</w:t>
            </w:r>
            <w:proofErr w:type="spellEnd"/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цій в аграрному секторі економіки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Надано державну підтримку виробникам сільськогосподарської продукції через Державний аграрний реєстр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иконує</w:t>
            </w:r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DE6288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ІІІ кварталі </w:t>
            </w:r>
          </w:p>
          <w:p w:rsidR="002E2F13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2023 року до Державного аграрного реєстру додано функцію приєднання до кабінету фермерського господарства земель громадян України - членів фермерського господарства. Новий функціонал дозволить фермерським господарствам отримувати через ДАР допомогу на усі землі у складі фермерського господарства, зокрема ті, що належать громадянам - членам фермерського господарства на праві власності, користування</w:t>
            </w:r>
          </w:p>
          <w:p w:rsidR="00BE549B" w:rsidRPr="001B7DDC" w:rsidRDefault="00BE549B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координації роботи, спрямованої на надання публічних послуг Мінагрополітики в автоматизованому режимі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розвитку цифрових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</w:t>
            </w:r>
            <w:proofErr w:type="spellEnd"/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цій в аграрному секторі економіки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Надано публічні послуги Мінагрополітики в автоматизованому режимі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иконує</w:t>
            </w:r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На сьогодні міністерством проводиться робота щодо переведення всіх публічних послуг в автоматизований режим.</w:t>
            </w:r>
          </w:p>
          <w:p w:rsidR="002E2F13" w:rsidRPr="001B7DDC" w:rsidRDefault="002E2F13" w:rsidP="002E2F13">
            <w:pPr>
              <w:spacing w:after="0" w:line="240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Реалізація завдань щодо перетворення всіх публічних послуг Мінагрополітики в автоматизований режим потребує додаткового фінансування.</w:t>
            </w:r>
          </w:p>
          <w:p w:rsidR="002E2F13" w:rsidRPr="001B7DDC" w:rsidRDefault="002E2F13" w:rsidP="002E2F13">
            <w:pPr>
              <w:spacing w:after="0" w:line="240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Проте, у період дії воєнного стану наявні фінансові ресурси держави в першочерговому порядку спрямовуються на виконання завдань щодо відсічі збройної агресії російської федерації, забезпечення недоторканості державного кордону та захисту держави.</w:t>
            </w:r>
          </w:p>
          <w:p w:rsidR="002E2F13" w:rsidRPr="001B7DDC" w:rsidRDefault="002E2F13" w:rsidP="002E2F13">
            <w:pPr>
              <w:spacing w:after="0" w:line="240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зв’язку з тим, що Законом України «Про Державний бюджет на 2023 рік» не перебачено фінансування на забезпечення виконання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зазначених заходів наразі триває робота міністерства з пошуку міжнародних партнерів з метою забезпечення фінансування робіт із створення/</w:t>
            </w:r>
          </w:p>
          <w:p w:rsidR="002E2F13" w:rsidRPr="001B7DDC" w:rsidRDefault="002E2F13" w:rsidP="002E2F13">
            <w:pPr>
              <w:spacing w:after="0" w:line="240" w:lineRule="exact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реалізації заходів щодо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цифровізації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публічних послуг Мінагрополітики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Здійснення заходів щодо перетворення реєстрів у сфері охорони прав на сорти рослин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червень-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розвитку цифрових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</w:t>
            </w:r>
            <w:proofErr w:type="spellEnd"/>
            <w:r w:rsidR="00DE6288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цій в аграрному секторі економіки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Реєстри у сфері охорони прав на сорти рослин перетворено в електронні публічні реєстри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иконано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частково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Мінагрополітики спільно з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Мінцифри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рамках міжнародної технічної допомоги та на підставі договору затверджено технічні завдання з розробки програмного забезпечення інформаційно-комунікаційної системи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«Електронна система введення реєстрів у галузі рослинництва»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метою якої є, зокрема, перетворення реєстрів у сфері рослинництва та насінництва в електронні публічні реєстри.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Станом на ІІІ квартал 2023 року в Мінагрополітики проводиться процедура попередніх випробувань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інформаційно-комунікаційної системи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«Електронна система введення реєстрів у галузі рослинництва»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Водночас слід зазначити, що враховуючи Положення про інформаційну систему «Програмна платформа для розгортання та супроводження державних електронних реєстрів», затверджене постановою Кабінету Міністрів України </w:t>
            </w:r>
            <w:r w:rsidR="00332226"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від 18.04.2023 </w:t>
            </w:r>
            <w:r w:rsidR="00332226"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№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356,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 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Мінагрополіти-ки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розглядається можливість використання програмних засобів інформаційної системи «Програмна платформа для розгортання та супроводження державних електронних реєстрів», зокрема, для технічного адміністрування та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хостингу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публічних електронних реєстрів.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Згідно з пунктом 15 вищезазначеного Положення, доступ до середовища інформаційної системи для створення та/або адміністрування, та/або технічного адміністрування, та/або ведення, та/або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хостингу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публічного електронного реєстру, інформаційно-комунікаційної системи здійснюється на підставі договору про приєднання до інформаційної системи, укладеного між держателем реєстру/власником інформаційно-комунікаційної системи і технічним адміністратором, зокрема на платній основі. Проте, Законом України «Про Державний бюджет України на 2023 рік» не передбачено відповідне фінансове забезпечення для реалізації доступу до середовища інформаційної системи «Програмна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платформа для розгортання та супроводження державних електронних реєстрів», зокрема, через впровадження в країні воєнного стану, під час якого усі наявні фінансові ресурси держави в першочерговому порядку спрямовуються на виконання завдань щодо відсічі збройної агресії російської федерації, забезпечення недоторканості державного кордону та захисту держави, безперебійного функціонування бюджетної сфери та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життєво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необхідних потреб жителів територіальних громад, реалізації заходів територіальної оборони та захисту безпеки населення.</w:t>
            </w:r>
          </w:p>
          <w:p w:rsidR="002E2F13" w:rsidRPr="001B7DDC" w:rsidRDefault="00332226" w:rsidP="002E2F13">
            <w:pPr>
              <w:spacing w:after="0" w:line="240" w:lineRule="exact"/>
              <w:ind w:right="1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2F13"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раховуючи наведене, переведення реєстрів у сфері охорони прав на сорти рослин в публічні електронні реєстри повною </w:t>
            </w:r>
            <w:r w:rsidR="002E2F13" w:rsidRPr="001B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мірою залежить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2E2F13" w:rsidRPr="001B7DDC">
              <w:rPr>
                <w:rFonts w:ascii="Times New Roman" w:hAnsi="Times New Roman" w:cs="Times New Roman"/>
                <w:sz w:val="24"/>
                <w:szCs w:val="24"/>
              </w:rPr>
              <w:t>від наявного фінансування на здійснення таких заходів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заходів щодо перетворення реєстрів у сфері племінної справи у тваринництві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серпень-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розвитку цифрових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</w:t>
            </w:r>
            <w:proofErr w:type="spellEnd"/>
            <w:r w:rsidR="0033222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цій в аграрному секторі економіки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Реєстри у сфері племінної справи у тваринництві перетворено в електронні публічні реєстри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иконано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частково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:rsidR="00332226" w:rsidRPr="001B7DDC" w:rsidRDefault="002E2F13" w:rsidP="002E2F13">
            <w:pPr>
              <w:spacing w:after="0" w:line="240" w:lineRule="exact"/>
              <w:ind w:hanging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Мінагрополітики спільно з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Мінцифри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 рамках міжнародної технічної допомоги та на підставі договору затверджено технічні завдання з розробки програмного забезпечення інформаційно-комунікаційної системи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«Система автоматизації подачі заяв та отримання рішень щодо присвоєння статусів суб’єкта племінної справи у тваринництві»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метою якої є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електронного обліку інформації про суб’єкти племінної справи у тваринництві</w:t>
            </w:r>
            <w:r w:rsidRPr="001B7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, що дозволить, зокрема, автоматизувати процеси взаємодії </w:t>
            </w:r>
          </w:p>
          <w:p w:rsidR="002E2F13" w:rsidRPr="001B7DDC" w:rsidRDefault="002E2F13" w:rsidP="002E2F13">
            <w:pPr>
              <w:spacing w:after="0" w:line="240" w:lineRule="exact"/>
              <w:ind w:hanging="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при обробці інформації про суб’єкти племінної справи у тваринництві та покращити інформування сторін, </w:t>
            </w:r>
            <w:r w:rsidRPr="001B7D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lastRenderedPageBreak/>
              <w:t xml:space="preserve">що залучені до роботи з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Державним реєстром суб’єктів племінної справи у тваринництві.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Станом на ІІІ квартал 2023 року в Мінагрополітики проводиться процедура попередніх випробувань інформаційно-комунікаційної системи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«Система автоматизації подачі заяв та отримання рішень щодо присвоєння статусів суб’єкта племінної справи у тваринництві».</w:t>
            </w:r>
          </w:p>
          <w:p w:rsidR="002E2F13" w:rsidRPr="001B7DDC" w:rsidRDefault="002E2F13" w:rsidP="002E2F13">
            <w:pPr>
              <w:spacing w:after="0" w:line="240" w:lineRule="exact"/>
              <w:ind w:right="1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Водночас слід зазначити, що враховуючи Положення про інформаційну систему «Програмна платформа для розгортання та супроводження державних електронних реєстрів», затверджене постановою Кабінету Міністрів України від 18.04.2023 № 356, Мінагрополітики розглядається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можливість використання програмних засобів інформаційної системи «Програмна платформа для розгортання та супроводження державних електронних реєстрів», зокрема, для технічного адміністрування та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хостингу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публічних електронних реєстрів. Згідно з пунктом 15 вищезазначеного Положення, доступ до середовища інформаційної системи для створення та/або адміністрування, та/або технічного адміністрування, та/або ведення, та/або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хостингу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публічного електронного реєстру, інформаційно-комунікаційної системи здійснюється на підставі договору про приєднання до інформаційної системи, укладеного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між держателем реєстру/власником інформаційно-комунікаційної системи і технічним адміністратором, зокрема на платній основі. Проте, Законом України «Про Державний бюджет України на 2023 рік» не передбачено відповідне фінансове забезпечення для реалізації доступу </w:t>
            </w:r>
            <w:r w:rsidR="00332226"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середовища інформаційної системи «Програмна платформа для розгортання та супроводження державних електронних реєстрів», зокрема, через впровадження в країні воєнного стану, під час якого усі наявні фінансові ресурси держави в першочерговому порядку спрямовуються на виконання завдань щодо відсічі збройної агресії російської федерації, забезпечення недоторканості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державного кордону та захисту держави, безперебійного функціонування бюджетної сфери та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життєво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необхідних потреб жителів територіальних громад, реалізації заходів територіальної оборони та захисту безпеки населення.</w:t>
            </w:r>
          </w:p>
          <w:p w:rsidR="002E2F13" w:rsidRPr="001B7DDC" w:rsidRDefault="00332226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E2F13" w:rsidRPr="001B7DDC">
              <w:rPr>
                <w:rFonts w:ascii="Times New Roman" w:hAnsi="Times New Roman" w:cs="Times New Roman"/>
                <w:sz w:val="24"/>
                <w:szCs w:val="24"/>
              </w:rPr>
              <w:t>раховуючи наведене, переведення реєстрів у сфері охорони прав на сорти рослин в публічні електронні реєстри повною мірою залежить від наявного фінансування на здійснення таких заходів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Завдання 4.2.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Кібербезпека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захист інформації в інформаційних системах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5A42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Здійснення заходів, спрямованих на забезпечення </w:t>
            </w:r>
          </w:p>
          <w:p w:rsidR="00F75A42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захисту інформації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 інформаційно-комунікаційних системах Мінагрополітики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розвитку цифрових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</w:t>
            </w:r>
            <w:proofErr w:type="spellEnd"/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цій в аграрному секторі економіки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захист  інформації в інформаційно-комунікаційних системах Мінагрополітики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tabs>
                <w:tab w:val="left" w:pos="0"/>
              </w:tabs>
              <w:spacing w:after="0" w:line="240" w:lineRule="exact"/>
              <w:ind w:right="109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Працівниками відповідальними за захист інформації в інформаційно-комунікаційних системах здійснюється постійний контроль над захистом інформації, що відповідно до законодавства підлягає захисту, з метою недопущення </w:t>
            </w: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несанкціонованого доступу до інформації, що обробляється в інформаційно-комунікаційних система автоматизованих системах міністерства та /або витоку інформації. Підписано меморандум про співпрацю з Державним центром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кіберзахисту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Держспецзв’язку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з метою обміну інформацією про виявлення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кібрінцидентів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кібератак та взаємодії в сфері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кіберзахисту</w:t>
            </w:r>
            <w:proofErr w:type="spellEnd"/>
          </w:p>
          <w:p w:rsidR="002E2F13" w:rsidRPr="001B7DDC" w:rsidRDefault="002E2F13" w:rsidP="002E2F13">
            <w:pPr>
              <w:tabs>
                <w:tab w:val="left" w:pos="0"/>
              </w:tabs>
              <w:spacing w:after="0" w:line="240" w:lineRule="exact"/>
              <w:ind w:right="109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організації навчань для працівників апарату Мінагрополітики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питань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кібергігієни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розвитку цифрових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</w:t>
            </w:r>
            <w:proofErr w:type="spellEnd"/>
            <w:r w:rsidR="00BE54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цій в аграрному секторі економіки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Пройдено навчання з питань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кібергігієни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працівниками апарату Мінагрополітики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F13" w:rsidRPr="001B7DDC" w:rsidRDefault="002E2F13" w:rsidP="002E2F13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 ІІІ квартал </w:t>
            </w:r>
            <w:r w:rsidR="00F75A42"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2023 року працівниками Мінагрополітики відповідальними за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кіберзахист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захист інформації взято участь у навчаннях за загальними короткостроковими програмами «Основи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кібергігієни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», «Основи інформаційної </w:t>
            </w: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безпеки», також  забезпечено участь на чергових засіданнях </w:t>
            </w:r>
            <w:r w:rsidRPr="001B7DDC">
              <w:rPr>
                <w:rFonts w:ascii="Times New Roman" w:hAnsi="Times New Roman" w:cs="Times New Roman"/>
                <w:bCs/>
                <w:sz w:val="24"/>
                <w:szCs w:val="24"/>
              </w:rPr>
              <w:t>Національного кластеру з</w:t>
            </w:r>
          </w:p>
          <w:p w:rsidR="002E2F13" w:rsidRPr="001B7DDC" w:rsidRDefault="002E2F13" w:rsidP="002E2F13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</w:rPr>
              <w:t>кібербезпеки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Працівниками відділу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</w:rPr>
              <w:t>кібербезпеки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захисту інформації відповідно до наказу Мінагрополітики від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11 вересня 2023 року № 42-кн</w:t>
            </w:r>
            <w:r w:rsidRPr="001B7D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було проведено внутрішнє навчання на тему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«Дотримання заходів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працівниками Мінагрополітики»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постійного моніторингу офіційних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основних суб’єктів національної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організації кібератак в Україні 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розвитку цифрових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</w:t>
            </w:r>
            <w:proofErr w:type="spellEnd"/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цій в аграрному секторі економіки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Здійснено постійний моніторинг офіційних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вебсайтів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основних суб’єктів національної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предмет організації кібератак в Україні  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:rsidR="002E2F13" w:rsidRPr="001B7DDC" w:rsidRDefault="002E2F13" w:rsidP="002E2F13">
            <w:pPr>
              <w:tabs>
                <w:tab w:val="left" w:pos="0"/>
              </w:tabs>
              <w:spacing w:after="0" w:line="240" w:lineRule="exact"/>
              <w:ind w:right="109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Працівниками Мінагрополітики відповідальними за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кіберзахист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та захист інформації забезпечено постійний моніторинг офіційних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вебсайтів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основних суб’єктів національної системи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кібербезпеки</w:t>
            </w:r>
            <w:proofErr w:type="spellEnd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на предмет виявлення кібератак та/або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кіберінцидентів</w:t>
            </w:r>
            <w:proofErr w:type="spellEnd"/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наказів та/або інших організаційно-розпорядчих документів з питань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кібербезпеки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захисту інформації в інформаційних системах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розвитку цифрових трансформацій в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аграрному секторі економіки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Розроблено накази та/або інших організаційно-розпорядчі документи з питань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кібербезпеки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захисту інформації в інформаційних системах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F75A42" w:rsidP="00F75A4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  <w:vAlign w:val="center"/>
          </w:tcPr>
          <w:p w:rsidR="002E2F13" w:rsidRPr="001B7DDC" w:rsidRDefault="002E2F13" w:rsidP="002E2F13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Прийнято наказ Міністерства аграрної політики та продовольства </w:t>
            </w: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 xml:space="preserve">України від 04 серпня 2023 року </w:t>
            </w:r>
          </w:p>
          <w:p w:rsidR="002E2F13" w:rsidRPr="001B7DDC" w:rsidRDefault="002E2F13" w:rsidP="002E2F13">
            <w:pPr>
              <w:tabs>
                <w:tab w:val="left" w:pos="0"/>
              </w:tabs>
              <w:spacing w:after="0" w:line="240" w:lineRule="exact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 1485 «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Про внесення змін до складу Служби захисту інформації Міністерства аграрної політики та продовольства України»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 5. Забезпечення виробництва та експорту безпечної та здорової сільськогосподарської та харчової продукції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5.1. Створення належних умов для безпечного споживання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Системний та комплексний перегляд існуючого державного регулювання в сфері безпечності та якості харчових продуктів, кормів, здоров’я та благополуччя тварин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супровід у Верховній Раді України проекту Закону України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 внесення змін до деяких законів України щодо вдосконалення державного регулювання продовольчої безпеки та розвитку тваринництва», реєстр. № 8290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від 19.12.2022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Прийнято Закон України від 30 червня 2023 року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№ 3221-IX «Про внесення змін до деяких законів України щодо вдосконалення державного регулювання продовольчої безпеки та розвитку тваринництва»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5.1.2.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«Про затвердження форм актів, складених за результатами проведення планових (позапланових) заходів державного контролю (інспектування) стосовно дотримання операторами ринку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вимог законодавства про харчові продукти, корми, побічні продукти тваринного походження, здоров’я та благополуччя тварин, а також інших форм розпорядчих документів»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Style w:val="a5"/>
              <w:spacing w:after="0" w:afterAutospacing="0" w:line="240" w:lineRule="exact"/>
            </w:pPr>
            <w:r w:rsidRPr="001B7DDC">
              <w:rPr>
                <w:lang w:val="uk-UA"/>
              </w:rPr>
              <w:t>Виконано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pStyle w:val="a5"/>
              <w:spacing w:before="0" w:beforeAutospacing="0" w:after="0" w:afterAutospacing="0" w:line="240" w:lineRule="exact"/>
              <w:rPr>
                <w:color w:val="000000"/>
                <w:lang w:val="uk-UA"/>
              </w:rPr>
            </w:pPr>
            <w:r w:rsidRPr="001B7DDC">
              <w:rPr>
                <w:lang w:val="uk-UA"/>
              </w:rPr>
              <w:t>Прийнято наказ Міністерства аграрної політики та продовольства України</w:t>
            </w:r>
            <w:r w:rsidRPr="001B7DDC">
              <w:rPr>
                <w:color w:val="000000"/>
                <w:lang w:val="uk-UA"/>
              </w:rPr>
              <w:t xml:space="preserve"> від 21 червня 2023 р. № 1305 «Про врахування висловлених органом державної реєстрації зауважень до наказу Міністерства аграрної політики та </w:t>
            </w:r>
            <w:r w:rsidRPr="001B7DDC">
              <w:rPr>
                <w:color w:val="000000"/>
                <w:lang w:val="uk-UA"/>
              </w:rPr>
              <w:lastRenderedPageBreak/>
              <w:t xml:space="preserve">продовольства України від 02 червня 2023 року </w:t>
            </w:r>
          </w:p>
          <w:p w:rsidR="002E2F13" w:rsidRPr="001B7DDC" w:rsidRDefault="002E2F13" w:rsidP="002E2F13">
            <w:pPr>
              <w:pStyle w:val="a5"/>
              <w:spacing w:before="0" w:beforeAutospacing="0" w:after="0" w:afterAutospacing="0" w:line="240" w:lineRule="exact"/>
              <w:rPr>
                <w:color w:val="000000"/>
                <w:lang w:val="uk-UA"/>
              </w:rPr>
            </w:pPr>
            <w:r w:rsidRPr="001B7DDC">
              <w:rPr>
                <w:color w:val="000000"/>
                <w:lang w:val="uk-UA"/>
              </w:rPr>
              <w:t>№ 1228», зареєстрований в Міністерстві юстиції України 27 червня 2023 року за № 1065/40121</w:t>
            </w:r>
          </w:p>
        </w:tc>
      </w:tr>
      <w:tr w:rsidR="002E2F13" w:rsidRPr="001B7DDC" w:rsidTr="003801FA">
        <w:trPr>
          <w:trHeight w:val="694"/>
        </w:trPr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«Про затвердження спеціальних вимог до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простежуваності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окремих видів харчових продуктів»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Об’єднанням операторів ринку харчових продуктів розроблено проект Методичних настанов до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простежуваності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окремих видів харчових продуктів, які мають бути погоджені Мінагрополітики, у зв’язку з чим розроблення проекту наказу «Про затвердження спеціальних вимог до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простежуваності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окремих видів харчових продуктів» втратило актуальність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5.2. Забезпечення належного здоров’я та благополуччя тварин, стабільної епізоотичної ситуації в Україні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5.2.1.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постанови Кабінету Міністрів України «Про затвердження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Порядку оплати виконаних робіт та наданих послуг у процесі здійснення карантинних заходів (карантинних обмежень)»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Подано на розгляд Кабінету Міністрів України проект постанови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</w:tcPr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Триває робота над підготовкою проекту наказу та матеріалів до нього</w:t>
            </w:r>
          </w:p>
          <w:p w:rsidR="002E2F13" w:rsidRPr="001B7DDC" w:rsidRDefault="002E2F13" w:rsidP="002E2F13">
            <w:pPr>
              <w:spacing w:after="0" w:line="240" w:lineRule="exact"/>
              <w:ind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постанови Кабінету Міністрів України «Про затвердження Положення про державну реєстрацію ветеринарних лікарських засобів»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на розгляд Кабінету Міністрів України проект постанови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ind w:left="-3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Листом Мінагрополітики </w:t>
            </w:r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від 30.08.2023 </w:t>
            </w:r>
          </w:p>
          <w:p w:rsidR="002E2F13" w:rsidRPr="001B7DDC" w:rsidRDefault="002E2F13" w:rsidP="002E2F13">
            <w:pPr>
              <w:spacing w:after="0" w:line="240" w:lineRule="exact"/>
              <w:ind w:left="-3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№ 21-3030-02/20883 проект постанови направлено для внесення на розгляд Уряду. </w:t>
            </w:r>
          </w:p>
          <w:p w:rsidR="002E2F13" w:rsidRPr="001B7DDC" w:rsidRDefault="002E2F13" w:rsidP="002E2F13">
            <w:pPr>
              <w:spacing w:after="0" w:line="240" w:lineRule="exact"/>
              <w:ind w:left="-3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Відповідно до рішення Урядового Комітету проект постанови направлено на доопрацювання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5.2.3.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наказу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Мінагрополітики «Про затвердження Вимог до забезпечення благополуччя сільськогосподарських тварин під час їх транспортування»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наказу знаходиться в стадії розробки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5.2.4.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Мінагрополітики «Про затвердження Порядку уповноваження наукової установи на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виконання функцій Національної установи України з ветеринарних препаратів щодо різних видів ветеринарних лікарських засобів»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Розробляється </w:t>
            </w:r>
            <w:proofErr w:type="spellStart"/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Держпродспожив</w:t>
            </w:r>
            <w:proofErr w:type="spellEnd"/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службою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5.2.5.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Мінагрополітики «Про затвердження Порядку використання коштів, отриманих як плата за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постреєстраційний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моніторинг ветеринарних лікарських засобів»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ind w:left="-10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 </w:t>
            </w:r>
          </w:p>
          <w:p w:rsidR="002E2F13" w:rsidRPr="001B7DDC" w:rsidRDefault="002E2F13" w:rsidP="002E2F13">
            <w:pPr>
              <w:spacing w:after="0" w:line="240" w:lineRule="exact"/>
              <w:ind w:left="-10" w:right="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виконано</w:t>
            </w:r>
            <w:proofErr w:type="spellEnd"/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Розробка проекту доцільна після пр</w:t>
            </w:r>
            <w:r w:rsidR="00BE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ийняття проекту Закону України «</w:t>
            </w: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</w:t>
            </w:r>
            <w:r w:rsidR="00BE5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несення змін до Закону України «</w:t>
            </w:r>
            <w:r w:rsidR="007B3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ветеринарну медицину»</w:t>
            </w: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реєстр. </w:t>
            </w:r>
          </w:p>
          <w:p w:rsidR="002E2F13" w:rsidRPr="001B7DDC" w:rsidRDefault="007B3405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1206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5.2.6.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«Про затвердження Порядку надання дозволів на проведення клінічних досліджень (випробувань) ветеринарних лікарських засобів та вимог до їх проведення»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16.12.2022 Мінагрополітики отримало проект постанови від ДПСС (проект постанови, порядок, пояснювальна)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Мінагрополітики листом </w:t>
            </w:r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від 13.01.2023 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№ 21-3030-05.1/1412 направило на доопрацювання до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Держпродспожив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служби проект наказу.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Знаходиться на доопрацюванні в ДПСС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5.2.7.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«Про затвердження порядків ведення Державного реєстру операторів ринку ветеринарних препаратів та внесення операторів ринку ветеринарних препаратів, які здійснюють виробництво та/або обіг діючих речовин, до нього»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ILCA надала проект наказу до Мінагрополітики.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Доопрацьовується в Мінагрополітики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5.2.8.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«Про затвердження Випадків, коли ветеринарні лікарські засоби можуть не застосовуватися відповідно до умов їх державної реєстрації»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Розробляється </w:t>
            </w:r>
            <w:proofErr w:type="spellStart"/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Держпродспожив</w:t>
            </w:r>
            <w:proofErr w:type="spellEnd"/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-службою. </w:t>
            </w:r>
            <w:proofErr w:type="spellStart"/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Держпродспожив</w:t>
            </w:r>
            <w:proofErr w:type="spellEnd"/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-служба очікує (отримує) від Проекту ILCA матеріали стосовно досвіду застосування вимог окремих нормативно-правових актів в окремих країнах Європейського Союзу, після чого буде прийматися рішення щодо способу їх реалізації в національних нормативно-правових актах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5.2.9.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Мінагрополітики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 затвердження деяких нормативно-правових актів з питань обігу ветеринарних лікарських засобів»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Прийнято наказ Міністерства аграрної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Виконано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F75A42">
            <w:pPr>
              <w:pStyle w:val="a5"/>
              <w:spacing w:after="0" w:afterAutospacing="0" w:line="240" w:lineRule="exact"/>
              <w:rPr>
                <w:lang w:val="uk-UA"/>
              </w:rPr>
            </w:pPr>
            <w:r w:rsidRPr="001B7DDC">
              <w:rPr>
                <w:lang w:val="uk-UA"/>
              </w:rPr>
              <w:t xml:space="preserve">Прийнято наказ Міністерства аграрної політики та </w:t>
            </w:r>
            <w:r w:rsidRPr="001B7DDC">
              <w:rPr>
                <w:lang w:val="uk-UA"/>
              </w:rPr>
              <w:lastRenderedPageBreak/>
              <w:t>продовольства України</w:t>
            </w:r>
            <w:r w:rsidRPr="001B7DDC">
              <w:rPr>
                <w:color w:val="000000"/>
                <w:lang w:val="uk-UA"/>
              </w:rPr>
              <w:t xml:space="preserve"> від 20 липня 2023 р. № 1397 «Про затвердження деяких нормативно-правових актів з питань обігу ветеринарних лікарських засобів», зареєстровано в Міністерстві юстиції України 17 серпня 2023 року за №№ 1423/40479, 1424/40480, 1425/40481, 1426/40482, 1427/40483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5.2.10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Мінагрополітики «Про затвердження Методики встановлення тарифів на оплату послуг, пов’язаних із здійсненням заходів щодо профілактики та ліквідації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хвороб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тварин, проведенням лабораторних досліджень (випробувань), здійсненням ветеринарно-санітарної експертизи та інших ветеринарно-санітарних заходів державними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підприємствами, установами, організаціями, що входять до системи компетентного органу»</w:t>
            </w:r>
          </w:p>
          <w:p w:rsidR="00F75A42" w:rsidRPr="001B7DDC" w:rsidRDefault="00F75A42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A42" w:rsidRPr="001B7DDC" w:rsidRDefault="00F75A42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ІІІ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ДПСС надала проект наказу до Мінагрополітики (проект наказу, методика та пояснювальна).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Доопрацьовується в Мінагрополітики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 6. Збалансування виробництва високо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низькомаржинальних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продуктів для збільшення прибутковості сектору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6.2. Покращення якості виробленої продукції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6.2.1.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щодо Порядку ведення Реєстру органів сертифікації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Прийнято: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наказ Міністерства аграрної політики та продовольства України від 19 червня 2023 р. № 1293 «Про затвердження форми заявки на внесення інформації про підприємство, установу, організацію чи їх підрозділ до Реєстру органів сертифікації у сфері географічних зазначень або традиційних гарантованих особливостей» зареєстрований в Міністерстві юстиції України 05 липня 2023 р. за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 1146/40202;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наказ Міністерства аграрної політики та продовольства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України від 31 серпня 2023 р. № 1616 «Про внесення інформації до Реєстру органів сертифікації у сфері географічних зазначень або традиційних гарантованих особливостей»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 щодо Вимог до національного символу та правила його використання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Міністерства аграрної політики та продовольства України 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вересня 2023 р.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1692 «Про затвердження національних символів для сільськогосподарської продукції та харчових продуктів із зареєстрованими назвами місця походження товару, географічними зазначеннями, традиційними гарантованими особливостями, а також Правил та Вимог до них»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21 вересня 2023 р. направлено на державну реєстрацію до Мін’юсту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6.2.3.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Мінагрополітики щодо додаткових вимог щодо сировини та кормів для тварин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Прийнято наказ Міністерства аграрної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Спільно з проектом ЄС «Інституційна та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політична реформа дрібномасштабного сільського господарства в Україні» (IPRSA) напрацьовуються матеріали до проекту наказу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6.2.4.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75A42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Мінагрополітики щодо Порядку складання, подання та розгляду заявки на реєстрацію традиційної гарантованої особливості, Вимог до заперечення проти реєстрації традиційної гарантованої особливості, Порядку подання та розгляду заперечення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 реєстрації традиційної гарантованої особливості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F75A42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Наказ Міністерства аграрної політики та продовольства України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06 вересня 2023 р.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1632, наразі доопрацьовується відповідно до Висновку Мін’юсту про доопрацювання нормативно-правового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акта</w:t>
            </w:r>
            <w:proofErr w:type="spellEnd"/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6.2.5.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щодо Порядку ведення Реєстру традиційних гарантованих особливостей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Прийнято наказ Міністерства аграрної політики та продовольства України </w:t>
            </w:r>
            <w:r w:rsidR="00F75A42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від 31 вересня 2023 р.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1614 «Про затвердження Порядку ведення Реєстру традиційних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гарантованих особливостей», зареєстрований в Міністерстві юстиції України 15 вересня 2023 р. за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№ 1625/40681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6.2.6.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щодо Вимог до складання та подання заяви на застосування особливого показника якості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 з проектом ЄС «Інституційна та політична реформа дрібномасштабного сільського господарства в Україні» (IPRSA) напрацьовуються матеріали до проекту наказу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6.2.7.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щодо Порядку ведення Переліку користувачів схем якості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 з проектом ЄС «Інституційна та політична реформа дрібномасштабного сільського господарства в Україні» (IPRSA) напрацьовуються матеріали до проекту наказу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6.2.8.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щодо Порядку оформлення, подання та розгляду заяви про початок використання схеми якості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 з проектом ЄС «Інституційна та політична реформа дрібномасштабного сільського господарства в Україні» (IPRSA) напрацьовуються матеріали до проекту наказу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6.2.9.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щодо Порядку інформаційної взаємодії щодо географічних зазначень, традиційних гарантованих особливостей та особливих показників якості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 з проектом ЄС «Інституційна та політична реформа дрібномасштабного сільського господарства в Україні» (IPRSA) напрацьовуються матеріали до проекту наказу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6.2.10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Розроблення проекту наказу Мінагрополітики щодо Вимог до типового контрольного плану виробників з  географічним зазначенням та з традиційною гарантованою особливістю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державної політики у сфері санітарних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фітосанітар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заходів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наказ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 з проектом ЄС «Інституційна та політична реформа дрібномасштабного сільського господарства в Україні» (IPRSA) напрацьовуються матеріали до проекту наказу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 7. Стимулювання виробництва продукції з високою доданою вартістю для забезпечення внутрішніх потреб</w:t>
            </w:r>
          </w:p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 нарощування експорту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7.1. Покращення ефективності управління та використання меліоративних систем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7.1.1.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Міжнародна співпраця щодо проектів з відновлення водного господарства та меліорації земель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регулювання аграрних ресурсів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Держриб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-агентство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участь у заходах та обговоренні з представниками міжнародних організацій пропозицій, спрямованих на вирішення актуальних завдань відновлення меліорації земель в Україні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proofErr w:type="spellStart"/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 w:eastAsia="uk-UA"/>
              </w:rPr>
              <w:lastRenderedPageBreak/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vAlign w:val="center"/>
          </w:tcPr>
          <w:p w:rsidR="002E2F13" w:rsidRPr="001B7DDC" w:rsidRDefault="002E2F13" w:rsidP="002E2F13">
            <w:pPr>
              <w:spacing w:after="0" w:line="240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Представниками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Держрибагентства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забезпечено участь у наступних заходах та обговореннях:</w:t>
            </w:r>
          </w:p>
          <w:p w:rsidR="002E2F13" w:rsidRPr="001B7DDC" w:rsidRDefault="002E2F13" w:rsidP="002E2F13">
            <w:pPr>
              <w:spacing w:after="0" w:line="240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- з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Japan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Cooperation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(Японія) – щодо перспектив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відновлення зрошення (опрацьовано проект з технічної допомоги шляхом надання машин, механізмів та обладнання для обслуговування та модернізації меліоративних систем;</w:t>
            </w:r>
          </w:p>
          <w:p w:rsidR="002E2F13" w:rsidRPr="001B7DDC" w:rsidRDefault="002E2F13" w:rsidP="002E2F13">
            <w:pPr>
              <w:spacing w:after="0" w:line="240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- з USAID – щодо рекомендацій для розробки покрокової інструкції створення ОВК;</w:t>
            </w:r>
          </w:p>
          <w:p w:rsidR="002E2F13" w:rsidRPr="001B7DDC" w:rsidRDefault="002E2F13" w:rsidP="002E2F13">
            <w:pPr>
              <w:spacing w:after="0" w:line="240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- з Компанією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Beten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Ingénierie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(Франція) – щодо забезпечення подачі якісної води на Інгулецьку зрошувальну систему та відновлення питног</w:t>
            </w:r>
            <w:r w:rsidR="007777A6" w:rsidRPr="001B7DDC">
              <w:rPr>
                <w:rFonts w:ascii="Times New Roman" w:hAnsi="Times New Roman" w:cs="Times New Roman"/>
                <w:sz w:val="24"/>
                <w:szCs w:val="24"/>
              </w:rPr>
              <w:t>о водопостачання міста Миколаїв;</w:t>
            </w:r>
          </w:p>
          <w:p w:rsidR="002E2F13" w:rsidRPr="001B7DDC" w:rsidRDefault="002E2F13" w:rsidP="002E2F13">
            <w:pPr>
              <w:spacing w:after="0" w:line="240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з компанією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Korea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Cooperation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Agency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(Республіка Корея) – щодо участі у проектах розчистки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Кислицького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рукава в дельті р. Дунай та відновлення водогосподарської інфраструктури, задіяної у наповненні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Придунайських водосховищ;</w:t>
            </w:r>
          </w:p>
          <w:p w:rsidR="002E2F13" w:rsidRPr="001B7DDC" w:rsidRDefault="002E2F13" w:rsidP="002E2F13">
            <w:pPr>
              <w:spacing w:after="0" w:line="240" w:lineRule="exact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з Головою Нідерландського водного партнерства щодо можливості запровадження проектів співпраці для відновлення водного господарства та меліорації земель в Україні на національному та територіальному рівнях;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- з представниками організацій Великобританії щодо модернізації насосного-силового обладнання осушувальних системах у Рівненській області;</w:t>
            </w:r>
          </w:p>
          <w:p w:rsidR="002E2F13" w:rsidRPr="001B7DDC" w:rsidRDefault="002E2F13" w:rsidP="002E2F13">
            <w:pPr>
              <w:spacing w:after="0" w:line="240" w:lineRule="exact"/>
              <w:ind w:right="57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- з МЗС України щодо налагодження співпраці з Республікою Молдова в частині можливості підписання двостороннього документа стосовно визначення порядку допуску українських спеціалістів до обслуговування та зберігання Білгород-Дністровським МУВГ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підвідного каналу, рибозахисного пристрою та насосної станції розташованих на території Республіки Молдова</w:t>
            </w: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>.</w:t>
            </w:r>
          </w:p>
          <w:p w:rsidR="002E2F13" w:rsidRPr="001B7DDC" w:rsidRDefault="002E2F13" w:rsidP="002E2F13">
            <w:pPr>
              <w:spacing w:after="0" w:line="240" w:lineRule="exact"/>
              <w:ind w:right="57"/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Направлено лист </w:t>
            </w:r>
            <w:r w:rsidR="007777A6"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               </w:t>
            </w:r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від 12.09.2023 </w:t>
            </w:r>
            <w:r w:rsidR="007777A6"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                  </w:t>
            </w:r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№ 3-15-3/5310-23 до Кабінету Міністрів України з проханням здійснити реєстрацію програми міжнародної технічної допомоги «Програма екстреного відновлення (Фаза 2)» та </w:t>
            </w:r>
            <w:proofErr w:type="spellStart"/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>внести</w:t>
            </w:r>
            <w:proofErr w:type="spellEnd"/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 Державне агентство меліорації та рибного господарства України до переліку реципієнтів за згаданою Програмою, якою передбачено надання матеріальної допомоги з боку Уряду Японії для сприяння відновлення та розвитку меліоративних систем в Україні.</w:t>
            </w:r>
          </w:p>
          <w:p w:rsidR="002E2F13" w:rsidRPr="001B7DDC" w:rsidRDefault="002E2F13" w:rsidP="002E2F13">
            <w:pPr>
              <w:spacing w:after="0" w:line="240" w:lineRule="exact"/>
              <w:ind w:right="57"/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Листом </w:t>
            </w:r>
            <w:proofErr w:type="spellStart"/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>Держрибагентства</w:t>
            </w:r>
            <w:proofErr w:type="spellEnd"/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 </w:t>
            </w:r>
            <w:r w:rsidR="007777A6"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   </w:t>
            </w:r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від 22.08.2023 </w:t>
            </w:r>
            <w:r w:rsidR="007777A6"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                      </w:t>
            </w:r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№ 3-15-4/4888-23 </w:t>
            </w:r>
            <w:r w:rsidR="007777A6"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              </w:t>
            </w:r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t xml:space="preserve">на адресу Мінагрополітики </w:t>
            </w:r>
            <w:r w:rsidRPr="001B7DDC">
              <w:rPr>
                <w:rFonts w:ascii="Times New Roman" w:hAnsi="Times New Roman" w:cs="Times New Roman"/>
                <w:color w:val="0D0D0D" w:themeColor="dark1" w:themeTint="F2"/>
                <w:sz w:val="24"/>
                <w:szCs w:val="24"/>
                <w:lang w:eastAsia="uk-UA"/>
              </w:rPr>
              <w:lastRenderedPageBreak/>
              <w:t>надано пропозиції щодо залучення грантової допомоги з боку Корейського агентства міжнародного співробітництва (KOICA), зокрема для відновлення та реконструкції меліоративних систем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Завдання 7.2. Підвищення стійкості сільського господарства в умовах змін клімату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7.2.1.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засіданнях робочих груп з питань відновлення меліоративних систем, створення організації водокористувачів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регулювання аграрних ресурсів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Держриб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-агентство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Взято участь у засіданнях робочих груп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 w:eastAsia="uk-UA"/>
              </w:rPr>
            </w:pP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</w:tcPr>
          <w:p w:rsidR="002E2F13" w:rsidRPr="001B7DDC" w:rsidRDefault="002E2F13" w:rsidP="002E2F13">
            <w:pPr>
              <w:spacing w:after="0" w:line="240" w:lineRule="exact"/>
              <w:ind w:left="-3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 xml:space="preserve">Взято участь у </w:t>
            </w:r>
            <w:r w:rsidR="007777A6"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 xml:space="preserve">                 </w:t>
            </w: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>15 нарадах та засіданнях робочих груп.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Представниками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Держрибагентства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взято участь у:</w:t>
            </w:r>
          </w:p>
          <w:p w:rsidR="002E2F13" w:rsidRPr="001B7DDC" w:rsidRDefault="002E2F13" w:rsidP="002E2F13">
            <w:pPr>
              <w:spacing w:after="0" w:line="240" w:lineRule="exact"/>
              <w:ind w:left="-3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- виїзних нарадах за участю органів виконавчої влади та місцевого самоврядування, сільгоспвиробників та ініціативних груп </w:t>
            </w:r>
            <w:r w:rsidR="007B340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ОВК у Полтавській, Одеській, Дніпропетровській, Кіровоградській, Миколаївській та Херсонській областях.</w:t>
            </w:r>
          </w:p>
          <w:p w:rsidR="002E2F13" w:rsidRPr="001B7DDC" w:rsidRDefault="002E2F13" w:rsidP="002E2F13">
            <w:pPr>
              <w:spacing w:after="0" w:line="240" w:lineRule="exact"/>
              <w:ind w:left="-3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- комітетських слуханнях (Комітет Верховної Ради України з питань аграрної та земельної політики) на тему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«Актуальні питання управління об’єктами інженерної інфраструктури меліоративних систем державної власності»;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 Другому Меліоративному форумі, проведених спільно з Програмою USAID з аграрного та сільського розвитку (АГРО) (м. Ізмаїл, 19.07.2023)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Завдання 7.3. Надання фінансової підтримки сільськогосподарським товаровиробникам, які використовують меліоровані землі, та організаціям водокористувачів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7.3.1.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у реалізації бюджетної програми щодо надання фінансової підтримки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ським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товаровиро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бникам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використовують меліоровані землі, та організаціям водокористувачів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регулювання аграрних ресурсів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супроводу  реалізації програми державної підтримки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Виконує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7777A6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7777A6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7777A6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 xml:space="preserve">Розроблено проект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постанови Кабінету Міністрів України «Про внесення змін до Порядку використання коштів, передбачених у державному бюджеті для надання державної підтримки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сільськогосподарсь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-ким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товаровироб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, які використовують меліоровані землі, та організаціям водокористувачів» та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внесено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на роз</w:t>
            </w:r>
            <w:r w:rsidR="007777A6" w:rsidRPr="001B7DDC">
              <w:rPr>
                <w:rFonts w:ascii="Times New Roman" w:hAnsi="Times New Roman" w:cs="Times New Roman"/>
                <w:sz w:val="24"/>
                <w:szCs w:val="24"/>
              </w:rPr>
              <w:t>гляд Уряду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7.3.2.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Міністерства аграрної політики та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продовольства України «Про затвердження форм для надання державної підтримки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-ким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товаровироб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використовують меліоровані землі та організаціям водокористувачів»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Управління регулювання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аграрних ресурсів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Прийнято наказ Міністерства аграрної політики та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продовольства України та зареєстровано в Міністерстві юстиції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>Виконує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7777A6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7777A6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7777A6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 xml:space="preserve">Наказ Міністерства аграрної політики та продовольства </w:t>
            </w: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lastRenderedPageBreak/>
              <w:t xml:space="preserve">України </w:t>
            </w:r>
            <w:r w:rsidR="007777A6"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 xml:space="preserve">            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від 26 вересня </w:t>
            </w:r>
            <w:r w:rsidR="007777A6"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2023 року № 1713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1B7D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 затвердження форм</w:t>
            </w:r>
            <w:r w:rsidRPr="001B7D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надання державної підтримки </w:t>
            </w:r>
            <w:proofErr w:type="spellStart"/>
            <w:r w:rsidRPr="001B7DDC">
              <w:rPr>
                <w:rStyle w:val="rvts23"/>
                <w:rFonts w:ascii="Times New Roman" w:hAnsi="Times New Roman"/>
                <w:sz w:val="24"/>
                <w:szCs w:val="24"/>
              </w:rPr>
              <w:t>сільськогосподарсь</w:t>
            </w:r>
            <w:proofErr w:type="spellEnd"/>
            <w:r w:rsidRPr="001B7DDC">
              <w:rPr>
                <w:rStyle w:val="rvts23"/>
                <w:rFonts w:ascii="Times New Roman" w:hAnsi="Times New Roman"/>
                <w:sz w:val="24"/>
                <w:szCs w:val="24"/>
              </w:rPr>
              <w:t xml:space="preserve">-ким </w:t>
            </w:r>
            <w:proofErr w:type="spellStart"/>
            <w:r w:rsidRPr="001B7DDC">
              <w:rPr>
                <w:rStyle w:val="rvts23"/>
                <w:rFonts w:ascii="Times New Roman" w:hAnsi="Times New Roman"/>
                <w:sz w:val="24"/>
                <w:szCs w:val="24"/>
              </w:rPr>
              <w:t>товаровиробни</w:t>
            </w:r>
            <w:proofErr w:type="spellEnd"/>
            <w:r w:rsidRPr="001B7DDC">
              <w:rPr>
                <w:rStyle w:val="rvts23"/>
                <w:rFonts w:ascii="Times New Roman" w:hAnsi="Times New Roman"/>
                <w:sz w:val="24"/>
                <w:szCs w:val="24"/>
              </w:rPr>
              <w:t>-кам, які використовують меліоровані землі, та організаціям водокористувачів»</w:t>
            </w: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 xml:space="preserve"> подано на державну реєстрацію до Міністерства юстиці</w:t>
            </w:r>
            <w:r w:rsidR="007777A6"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>ї України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7.3.3.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наказу про внесення змін до наказу Мінагрополітики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 07.02.2022 № 59 «Про затвердження складу комісії Мінагрополітики для надання державної підтримки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</w:t>
            </w:r>
            <w:proofErr w:type="spellEnd"/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господарським товаровиробникам, які використовують меліоровані землі»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регулювання аграрних ресурсів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Внесено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зміни до наказу Міністерства аграрної політики та продовольства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Виконується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>Наказ Міністерства аграрної  політики та продовольс</w:t>
            </w:r>
            <w:r w:rsidR="007B34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 xml:space="preserve">тва України від 02 жовтня 2023 </w:t>
            </w: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>№ 1741 «</w:t>
            </w:r>
            <w:r w:rsidRPr="001B7DD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 внесення змін до наказу Міністерства аграрної політики та продовольства України від 27 квітня 2022 року № 254»</w:t>
            </w:r>
            <w:r w:rsidRPr="001B7DD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uk-UA"/>
              </w:rPr>
              <w:t xml:space="preserve"> подано на державну реєстрацію до Міністерства юстиції України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 8. Забезпечення представництва України у міжнародних організаціях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8.1. Участь у міжнародних заходах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8.1.1.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Забезпечення представництва України у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Продовольчій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</w:t>
            </w:r>
            <w:proofErr w:type="spellEnd"/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кій організації (ФАО)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міжнародної співпраці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євроінтегра-ції</w:t>
            </w:r>
            <w:proofErr w:type="spellEnd"/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Забезпечено участь представників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Мінагрополітики у офіційних заходах ФАО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Взято участь у 43-ій Сесії Європейської комісії з питань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сільського господарства Продовольчої та сільськогосподарської організації ООН (ФАО), яка проходила у м. Будапешт (Угорщина) у період 27-28 вересня 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2023 року.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 позиції України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представництва України у заходах Міжнародного союзу з охорони нових сортів рослин (УПОВ)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міжнародної співпраці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євроінтегра-ції</w:t>
            </w:r>
            <w:proofErr w:type="spellEnd"/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участь представників Мінагрополітики у офіційних заходах УПОВ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Виконує</w:t>
            </w:r>
            <w:r w:rsidR="007777A6"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Планується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участь у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жовтневій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сесії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Ради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Міжнародного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союзу з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нових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сортів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рослин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(УПОВ), яка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відбуватиметься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 23 до </w:t>
            </w:r>
            <w:r w:rsidR="007777A6"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27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жовтня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2023 року у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гібридному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форматі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Представлення позиції України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8.1.3.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питання участі у засіданні кластера 5 Підкомітету з питань економіки та іншого галузевого співробітництва Комітету асоціації між Україною та ЄС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міжнародної співпраці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євроінтегра-ції</w:t>
            </w:r>
            <w:proofErr w:type="spellEnd"/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Забезпечено участь представників Мінагрополітики у засіданні кластера 5 Підкомітету з питань економіки та іншого галузевого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співробітниц-тва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Комітету асоціації між Україною та ЄС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Сьоме засідання Кластера 5 Підкомітету з питань економіки та іншого галузевого співробітництва Комітету асоціації між Україною та ЄС було проведено 07.12.2022 в режимі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відеоконференції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 головуванням Мінагрополітики.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Станом на 05.10.2023 дату проведення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чергового засідання 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не визначено.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Представлення позиції України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8.1.4.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 проведення онлайн-консультацій в рамках Спільних міжурядових комісій з питань двостороннього співробітництва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міжнародної співпраці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євроінтегра-ції</w:t>
            </w:r>
            <w:proofErr w:type="spellEnd"/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онлайн-консультації в рамках українсько-албанської Спільної комісії та Міжурядової українсько-ліванської комісії  з торговельно-економічного співробітництва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</w:t>
            </w:r>
            <w:r w:rsidR="007777A6"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Станом на 05.10.2023 дати проведення онлайн - консультації в рамках українсько - албанської Спільної комісії та Міжурядової українсько - ліванської комісії з торговельно - економічного співробітництва опрацьовується з іноземними сторонами 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 аналізу стану двостороннього співробітництва, виявлення найбільш перспективних напрямів і форм взаємодії, зокрема напрямів підтримки України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8.1.5.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Здійснення контролю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членами, з іншої сторони відповідно до завдань, головним виконавцем яких визначено Мінагрополітики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міжнародної співпраці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євроінтегра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ції</w:t>
            </w:r>
            <w:proofErr w:type="spellEnd"/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щоквартальне звітування щодо виконання Угоди про асоціацію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Опрацьовано звіт щодо виконання Угоди про асоціацію між Україною, з </w:t>
            </w:r>
            <w:r w:rsidR="001B7DDC"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однієї сторони, та Європейським Союзом, Європейським співтовариством з атомної енергії і їхніми державами -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членами, з іншої сторони, за I квартал 2023 року та направлено Секретаріату Кабінету Міністрів України 10.04.2023; звіт </w:t>
            </w:r>
            <w:r w:rsidR="001B7DDC"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за ІІ квартал 2023 року направлено до Секретаріату Кабінету Міністрів України 12.07.2023; звіт за </w:t>
            </w:r>
            <w:r w:rsidR="001B7DDC"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ІІІ квартал 2023 року буде направлено до Секретаріату Кабінету Міністрів України до 10.10.2023 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Забезпечення контролю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 - членами, з іншої сторони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8.1.6.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Подання Кабінетові Міністрів України за встановленою формою заявки щодо приєднання до Комітету сільського господарства ОЕСР </w:t>
            </w:r>
            <w:r w:rsidR="001B7DDC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 статусі учасника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ІІІ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міжнародної співпраці та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євроінтегра-ції</w:t>
            </w:r>
            <w:proofErr w:type="spellEnd"/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Кабінету Міністрів України заявку за встановленою формою щодо приєднання до відповідного комітету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Виконує</w:t>
            </w:r>
            <w:r w:rsidR="001B7DDC"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pStyle w:val="Default"/>
              <w:spacing w:line="240" w:lineRule="exact"/>
              <w:rPr>
                <w:color w:val="auto"/>
                <w:lang w:val="uk-UA"/>
              </w:rPr>
            </w:pPr>
            <w:r w:rsidRPr="001B7DDC">
              <w:rPr>
                <w:color w:val="auto"/>
                <w:lang w:val="uk-UA"/>
              </w:rPr>
              <w:t>Запит щодо надання переліку вимог та документів, які необхідні для набуття членства в ОЕСР і участі у роботі Комітету з питань</w:t>
            </w:r>
          </w:p>
          <w:p w:rsidR="002E2F13" w:rsidRPr="001B7DDC" w:rsidRDefault="002E2F13" w:rsidP="002E2F13">
            <w:pPr>
              <w:pStyle w:val="Default"/>
              <w:spacing w:line="240" w:lineRule="exact"/>
              <w:rPr>
                <w:color w:val="auto"/>
                <w:lang w:val="uk-UA"/>
              </w:rPr>
            </w:pPr>
            <w:r w:rsidRPr="001B7DDC">
              <w:rPr>
                <w:color w:val="auto"/>
                <w:lang w:val="uk-UA"/>
              </w:rPr>
              <w:t xml:space="preserve">сільського господарства (COAG) </w:t>
            </w:r>
            <w:r w:rsidRPr="001B7DDC">
              <w:rPr>
                <w:color w:val="auto"/>
                <w:lang w:val="uk-UA"/>
              </w:rPr>
              <w:lastRenderedPageBreak/>
              <w:t>та Комітету з питань рибного господарства (COFI) був надісланий листом від 05.05.2023 № 21-1820-06.1/12301, а також був</w:t>
            </w:r>
          </w:p>
          <w:p w:rsidR="002E2F13" w:rsidRPr="001B7DDC" w:rsidRDefault="002E2F13" w:rsidP="002E2F13">
            <w:pPr>
              <w:pStyle w:val="Default"/>
              <w:spacing w:line="240" w:lineRule="exact"/>
              <w:rPr>
                <w:color w:val="auto"/>
                <w:lang w:val="uk-UA"/>
              </w:rPr>
            </w:pPr>
            <w:r w:rsidRPr="001B7DDC">
              <w:rPr>
                <w:color w:val="auto"/>
                <w:lang w:val="uk-UA"/>
              </w:rPr>
              <w:t>надісланий лист до МЗС від 31.08.2023</w:t>
            </w:r>
            <w:r w:rsidR="001B7DDC" w:rsidRPr="001B7DDC">
              <w:rPr>
                <w:color w:val="auto"/>
                <w:lang w:val="uk-UA"/>
              </w:rPr>
              <w:t xml:space="preserve">                </w:t>
            </w:r>
            <w:r w:rsidRPr="001B7DDC">
              <w:rPr>
                <w:color w:val="auto"/>
                <w:lang w:val="uk-UA"/>
              </w:rPr>
              <w:t>№</w:t>
            </w:r>
            <w:r w:rsidR="001B7DDC" w:rsidRPr="001B7DDC">
              <w:rPr>
                <w:color w:val="auto"/>
                <w:lang w:val="uk-UA"/>
              </w:rPr>
              <w:t> </w:t>
            </w:r>
            <w:r w:rsidRPr="001B7DDC">
              <w:rPr>
                <w:color w:val="auto"/>
                <w:lang w:val="uk-UA"/>
              </w:rPr>
              <w:t xml:space="preserve">21-1820-05/20922 </w:t>
            </w:r>
            <w:r w:rsidR="001B7DDC" w:rsidRPr="001B7DDC">
              <w:rPr>
                <w:color w:val="auto"/>
                <w:lang w:val="uk-UA"/>
              </w:rPr>
              <w:t xml:space="preserve">          </w:t>
            </w:r>
            <w:r w:rsidRPr="001B7DDC">
              <w:rPr>
                <w:color w:val="auto"/>
                <w:lang w:val="uk-UA"/>
              </w:rPr>
              <w:t>з метою отримання роз’яснень щодо процедури приєднання.</w:t>
            </w:r>
          </w:p>
          <w:p w:rsidR="002E2F13" w:rsidRPr="007B3405" w:rsidRDefault="002E2F13" w:rsidP="002E2F13">
            <w:pPr>
              <w:pStyle w:val="Default"/>
              <w:spacing w:line="240" w:lineRule="exact"/>
              <w:rPr>
                <w:color w:val="auto"/>
                <w:lang w:val="uk-UA"/>
              </w:rPr>
            </w:pPr>
            <w:r w:rsidRPr="001B7DDC">
              <w:rPr>
                <w:color w:val="auto"/>
                <w:lang w:val="uk-UA"/>
              </w:rPr>
              <w:t>Забезпечення розвитку співробітництва з робочими органами ОЕСР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 9. Забезпечення сталого використання водних біоресурсів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9.1. Реалізація державної політики у сфері рибного господарства та рибної промисловості, охорони, використання та відтворення водних біоресурсів, регулювання рибальства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9.1.1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Закону України «Про забезпечення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простежуваності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походження водних біоресурсів та продукції, виробленої з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простежуваних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видів водних біоресурсів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липень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регулювання аграрних ресурсів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Держриб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-агентство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Подано на розгляд Кабінету Міністрів України проект Закону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ind w:left="-10"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</w:tcPr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Подано на розгляд Верховній Раді України проект Закону України</w:t>
            </w:r>
          </w:p>
          <w:p w:rsidR="002E2F13" w:rsidRPr="001B7DDC" w:rsidRDefault="002E2F13" w:rsidP="002E2F13">
            <w:pPr>
              <w:shd w:val="clear" w:color="auto" w:fill="FFFFFF"/>
              <w:spacing w:after="0" w:line="240" w:lineRule="exact"/>
              <w:ind w:left="-3" w:right="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Проект Закону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</w:t>
            </w:r>
            <w:r w:rsidRPr="001B7D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ро забезпечення </w:t>
            </w:r>
            <w:proofErr w:type="spellStart"/>
            <w:r w:rsidRPr="001B7D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>простежуваності</w:t>
            </w:r>
            <w:proofErr w:type="spellEnd"/>
            <w:r w:rsidRPr="001B7D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 водних біоресурсів та/або продукції, виробленої з водних біоресурсів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B7D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зареєстровано у Верховній Раді України 31.07.2023 </w:t>
            </w:r>
            <w:r w:rsidR="001B7DDC"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за № 9545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Завдання</w:t>
            </w: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9.2.</w:t>
            </w: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Нарощування рибогосподарського потенціалу України у внутрішніх водних об’єктах (їх частинах), внутрішніх морських водах, територіальному морі, виключній (морській) економічній зоні та на континентальному шельфі України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9.2.1.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Збільшення промислових запасів водних біоресурсів у рибогосподарських водних об'єктах</w:t>
            </w:r>
            <w:r w:rsidR="001B7DDC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(їх частинах) та поновлення природних популяцій водних біоресурсів, у тому числі, занесених до Червоної книги України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регулювання аграрних ресурсів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Держриб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-агентство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зариблення рибогосподарських водних об’єктів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Виконує</w:t>
            </w:r>
            <w:r w:rsidR="001B7DDC"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</w:tcPr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Державною установою «Рибоводний форелевий завод «Лопушно»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вселено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у рибогосподарські водні об’єкти </w:t>
            </w:r>
            <w:r w:rsidR="001B7DDC"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    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(їх частини) 251,9 тис.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екз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молоді лососевих видів риб.</w:t>
            </w:r>
          </w:p>
          <w:p w:rsidR="002E2F13" w:rsidRPr="001B7DDC" w:rsidRDefault="002E2F13" w:rsidP="002E2F13">
            <w:pPr>
              <w:spacing w:after="0" w:line="240" w:lineRule="exact"/>
              <w:ind w:left="-3" w:right="-45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Державні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рибовідтворювальні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комплекси, які розташовані на території Херсонської області (Державна установа «Херсонський виробничо-експериментальний завод по розведення молоді частикових видів риб» та Державна установа «Виробничо-експериментальний дніпровський осетровий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рибовідтворювальний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завод ім. академіка С.Т.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Артющика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») на даний час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перебува</w:t>
            </w:r>
            <w:r w:rsidR="001B7DDC"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ють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на тимчасово окупованій території та у зоні бойових дій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Завдання</w:t>
            </w: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9.3. </w:t>
            </w: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Наукове забезпечення галузі рибного господарства України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127D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Проведення досліджень стану водних біоресурсів для визначення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лімітів та прогнозів спеціального використання водних біоресурсів загальнодержавного значення у рибогосподарських водних об’єктах (їх частинах)</w:t>
            </w:r>
          </w:p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регулювання аграрних ресурсів</w:t>
            </w:r>
          </w:p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Держриб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-агентство</w:t>
            </w:r>
          </w:p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Визначено обсяг допустимого вилову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Style w:val="a3"/>
              <w:spacing w:after="0" w:line="240" w:lineRule="auto"/>
              <w:ind w:left="-10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</w:tcPr>
          <w:p w:rsidR="002E2F13" w:rsidRPr="001B7DDC" w:rsidRDefault="002E2F13" w:rsidP="002E2F13">
            <w:pPr>
              <w:pStyle w:val="a3"/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Визначено лімітів спеціального використання водних біоресурсів:</w:t>
            </w:r>
          </w:p>
          <w:p w:rsidR="002E2F13" w:rsidRPr="001B7DDC" w:rsidRDefault="002E2F13" w:rsidP="002E2F13">
            <w:pPr>
              <w:pStyle w:val="a3"/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Київському, Канівському, Кременчуцькому,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Кам’янському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Дніпровському водосховищах та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-Бузькій гирловій (естуарій) системі, а також у інших рибогосподарських водних об’єктах (їх частинах) загальнодержавного значення на 2024рік;</w:t>
            </w:r>
          </w:p>
          <w:p w:rsidR="002E2F13" w:rsidRDefault="002E2F13" w:rsidP="002E2F13">
            <w:pPr>
              <w:shd w:val="clear" w:color="auto" w:fill="FFFFFF"/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у Чорному морі, у внутрішніх водних об’єктах північно-західного Причорномор’я (пониззя р. Дністер та Дністровський лиман, р. Дунай,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Тилігульський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лиман,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Березанський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лиман,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Кучурганське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водосховище) на </w:t>
            </w:r>
            <w:r w:rsidR="00380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2024 рік»; у басейні Азовського моря на 2024 рік</w:t>
            </w:r>
          </w:p>
          <w:p w:rsidR="003801FA" w:rsidRDefault="003801FA" w:rsidP="002E2F13">
            <w:pPr>
              <w:shd w:val="clear" w:color="auto" w:fill="FFFFFF"/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1FA" w:rsidRPr="001B7DDC" w:rsidRDefault="003801FA" w:rsidP="002E2F13">
            <w:pPr>
              <w:shd w:val="clear" w:color="auto" w:fill="FFFFFF"/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Завдання</w:t>
            </w: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9.4. </w:t>
            </w: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Участь України в міжнародних організаціях, які регулюють використання водних біоресурсів, безпеку на морі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9.4.1.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7B3405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засіданнях робочих груп Комісії по збереженню морських живих ресурсів Антарктики (ККАМЛР)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червень-липень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регулювання аграрних ресурсів</w:t>
            </w:r>
          </w:p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Держриб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-агентство</w:t>
            </w:r>
          </w:p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Взято участь у засіданнях робочих груп ККАМЛР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ind w:left="-10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Представники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Держрибагентства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взяли участь у засіданні Робочої групи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зі статистики, оцінок та моделювання </w:t>
            </w:r>
            <w:r w:rsidR="001B7DDC"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(WG-SAM-2023) та Робочої групи з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екосистемного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моніторингу та менеджменту (WG-EMM-2023)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 26.06.2023 по 14.07.2023. 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засідань підготовлено звіт та надіслано МЗС, Міносвіти,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Міндовкіллю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 та Мінагрополітики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9.4.2.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у 45 сесії Організації з рибальства у Північно-Західній Атлантиці (НАФО)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регулювання аграрних ресурсів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Держриб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-агентство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Взято участь у щорічному засіданні НАФО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ind w:left="-10" w:right="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2E2F13" w:rsidRPr="001B7DDC" w:rsidRDefault="002E2F13" w:rsidP="002E2F1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Прийнято участь у </w:t>
            </w:r>
            <w:r w:rsidR="003127D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 xml:space="preserve">45 сесії Організації з рибальства у Північно-Західній Атлантиці (НАФО), яка відбулася </w:t>
            </w:r>
          </w:p>
          <w:p w:rsidR="002E2F13" w:rsidRPr="001B7DDC" w:rsidRDefault="002E2F13" w:rsidP="002E2F13">
            <w:pPr>
              <w:spacing w:after="0" w:line="240" w:lineRule="exact"/>
              <w:ind w:left="-3" w:right="57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з 18 по 22 вересня 2023 року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Стратегічна ціль 10. Ефективне прозоре управління та регулювання у сфері земельних відносин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10.4. Здійснення державного нагляду (контролю) за дотриманням земельного законодавства, використанням та охороною земель усіх категорій і форм власності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10.4.1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постанови Кабінету Міністрів України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«Про внесення змін до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нормативів, і правил їх використання»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липень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регулювання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земельних відносин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Держгео</w:t>
            </w:r>
            <w:proofErr w:type="spellEnd"/>
            <w:r w:rsidR="001B7DDC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Розроблено та подано </w:t>
            </w:r>
          </w:p>
          <w:p w:rsidR="002E2F13" w:rsidRPr="001B7DDC" w:rsidRDefault="002E2F13" w:rsidP="001B7DDC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розгляд Кабінету Міністрів України проект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постанови Кабінету Міністрів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ind w:right="-102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Виконано</w:t>
            </w:r>
          </w:p>
          <w:p w:rsidR="002E2F13" w:rsidRPr="001B7DDC" w:rsidRDefault="002E2F13" w:rsidP="002E2F13">
            <w:pPr>
              <w:spacing w:line="240" w:lineRule="exact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ind w:right="-114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ind w:right="-102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Прийнято постан</w:t>
            </w:r>
            <w:r w:rsidR="001B7DDC"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ову Кабінету Міністрів України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від 23.12.2022</w:t>
            </w:r>
          </w:p>
          <w:p w:rsidR="002E2F13" w:rsidRPr="001B7DDC" w:rsidRDefault="002E2F13" w:rsidP="002E2F13">
            <w:pPr>
              <w:spacing w:after="0" w:line="240" w:lineRule="exact"/>
              <w:outlineLvl w:val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 1436 «Про внесення змін до пункту 7 Методики визначення розміру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використання»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10.4.2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та здійснення державного контролю за дотриманням земельного законодавства, використанням та охороною земель усіх категорій і форм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регулювання земельних відносин 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405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Держгео</w:t>
            </w:r>
            <w:proofErr w:type="spellEnd"/>
            <w:r w:rsidR="007B34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заходи державного нагляду (контролю) за дотриманням вимог земельного законодавства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Не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ind w:right="-114"/>
              <w:jc w:val="center"/>
              <w:outlineLvl w:val="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B7D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Пунктом 1 постанови Кабінету Міністрів України від 13 березня 2022 року № 303 «Про припинення заходів державного нагляду (контролю) і державного ринкового нагляду в умовах воєнного стану» </w:t>
            </w:r>
            <w:r w:rsidR="009C7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Pr="001B7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(зі змінами) припинено проведення планових та позапланових заходів державного нагляду (контролю) і державного ринкового нагляду на період воєнного стану, введеного Указом Президента України від 24 лютого </w:t>
            </w:r>
            <w:r w:rsidR="001B7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  <w:r w:rsidRPr="001B7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2022 року № 64 «Про введення воєнного стану в Україні» (зі змінами)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10.4.3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здійснення державного нагляду (контролю) у сфері господарської діяльності в частині використання та охорони земель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Відділ регулювання земельних відносин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405" w:rsidRDefault="007B3405" w:rsidP="007B3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Держгео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B3405" w:rsidRPr="001B7DDC" w:rsidRDefault="007B3405" w:rsidP="007B3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Здійснено заходи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державного нагляду (контролю) у сфері господарської діяльності, пов’язаної з використанням та охороною земель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Не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виконано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9C7215" w:rsidRDefault="002E2F13" w:rsidP="002E2F13">
            <w:pPr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Пунктом 1 постанови Кабінету Міністрів України </w:t>
            </w:r>
            <w:r w:rsidR="00D819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1B7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 13 березня 2022 року № 303 «Про припинення заходів державного нагляду (контролю) і державного ринкового нагляду в умовах воєнного стану» (зі змінами) припинено проведення планових та позапланових заходів державного нагляду (контролю) і державного ринкового нагляду на період воєнного стану, введеного Указом Президента України від 24 лютого </w:t>
            </w:r>
            <w:r w:rsidR="009C7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Pr="001B7DDC">
              <w:rPr>
                <w:rFonts w:ascii="Times New Roman" w:eastAsia="Calibri" w:hAnsi="Times New Roman" w:cs="Times New Roman"/>
                <w:sz w:val="24"/>
                <w:szCs w:val="24"/>
              </w:rPr>
              <w:t>2022 року № 64 «Про введення воєнного стану в Україні» (зі змінами)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10.4.4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здійснення державного нагляду (контролю) за топографо-геодезичною і картографічною діяльністю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регулювання земельних відносин 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405" w:rsidRDefault="007B3405" w:rsidP="007B3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Держгео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B3405" w:rsidRPr="001B7DDC" w:rsidRDefault="007B3405" w:rsidP="007B3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Проведено заходи державного нагляду (контролю) щодо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додержання суб’єктами господарювання вимог законодавства у сфері топографо-геодезичної і картографічної діяльності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Не виконано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Пунктом 1 постанови Кабінету Міністрів України від 13 березня 2022 року № 303 «Про припинення заходів державного нагляду (контролю) і державного ринкового нагляду в умовах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воєнного стану» (зі змінами) припинено проведення планових та позапланових заходів державного нагляду (контролю) і державного ринкового нагляду на період воєнного стану, введеного Указом Президента України від 24 лютого 2022 року № 64 «Про введення воєнного стану в Україні» (зі змінами)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Завдання 10.5. Забезпечення функціонування національної інфраструктури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геопросторових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даних шляхом створення національного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геопорталу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геопорталів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Державної геодезичної мережі та бази топографічних даних, створення базових наборів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геопросторових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даних та забезпечення доступу користувачів до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геопросторових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даних та метаданих, виконання комплексу заходів з демаркації та делімітації державного кордону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10.5.1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Розроблення проекту Закону України «Про внесення змін до Закону України «Про топографо-геодезичну і картографічну діяльність»» 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Відділ регулювання земельних відносин 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405" w:rsidRDefault="007B3405" w:rsidP="007B3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Держгео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B3405" w:rsidRPr="001B7DDC" w:rsidRDefault="007B3405" w:rsidP="007B340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Розроблено та забезпечено подання на розгляд Верховної Ради України проекту Закону України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Виконує</w:t>
            </w:r>
            <w:r w:rsidR="009C721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ться</w:t>
            </w:r>
            <w:proofErr w:type="spellEnd"/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  <w:tc>
          <w:tcPr>
            <w:tcW w:w="797" w:type="pct"/>
          </w:tcPr>
          <w:p w:rsidR="002E2F13" w:rsidRPr="001B7DDC" w:rsidRDefault="002E2F13" w:rsidP="002E2F13">
            <w:pPr>
              <w:spacing w:after="0" w:line="240" w:lineRule="exac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Розроблений проект Закону України погоджено із усіма заінтересованими ЦОВВ, отримано в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исновок Мін’юсту 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№ 115369/119969-11-23/8.2.1 від 01.09.2023 із зауваженнями.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05.09.2023 року надіслано лист про проведення узгоджувальної наради до Мінагрополітики, Міноборони, Мін’юсту та 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Мінекономіки 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№ 5-28-0.202-9483/2-23.</w:t>
            </w:r>
          </w:p>
          <w:p w:rsidR="002E2F13" w:rsidRPr="001B7DDC" w:rsidRDefault="002E2F13" w:rsidP="002E2F13">
            <w:pPr>
              <w:spacing w:after="0" w:line="240" w:lineRule="exac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07.09.2023 року проведено узгоджувальну </w:t>
            </w:r>
            <w:r w:rsidR="009C72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нараду та листом 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від 18.09.2023 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5-28-0.202-10012/2-23 надіслано до Мінагрополітики для внесення проекту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акта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розгляд КМУ.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Листом </w:t>
            </w:r>
          </w:p>
          <w:p w:rsidR="002E2F13" w:rsidRPr="001B7DDC" w:rsidRDefault="002E2F13" w:rsidP="002E2F13">
            <w:pPr>
              <w:spacing w:after="0" w:line="240" w:lineRule="exact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від 26.09.2023 </w:t>
            </w:r>
            <w:r w:rsidRPr="001B7D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№ 21-6000-02/22614 Мінагрополітики України подало на розгляд Кабінету Міністрів України проект Закону України «Про внесення змін до Закону України «Про топографо-геодезичну і картографічну діяльність»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Стратегічна ціль 11. Фінансова стійкість сільськогосподарських товаровиробників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Завдання 11.1. Стимулювання сільськогосподарських товаровиробників до страхування сільськогосподарської продукції</w:t>
            </w:r>
          </w:p>
        </w:tc>
      </w:tr>
      <w:tr w:rsidR="003801FA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11.1.1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Затвердження стандартизованих страхових продуктів </w:t>
            </w:r>
          </w:p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липень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Фінансово-економічний департамент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  <w:t>Прийнято накази Міністерства аграрної політики та продовольства України:</w:t>
            </w:r>
          </w:p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</w:pPr>
          </w:p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  <w:t xml:space="preserve">щодо стандартизованого страхового продукту для страхування озимих 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  <w:lastRenderedPageBreak/>
              <w:t>зернових сільськогосподарських культур з державною підтримкою від сільськогосподарських страхових ризиків на весь період вирощування;</w:t>
            </w:r>
          </w:p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</w:pPr>
          </w:p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position w:val="-1"/>
                <w:sz w:val="24"/>
                <w:szCs w:val="24"/>
              </w:rPr>
              <w:t>щодо стандартизованого страхового продукту для страхування майбутнього врожаю зернових сільськогосподарських культур з державною підтримкою від сільськогосподарських страхових ризиків на весняно-літній період вирощування</w:t>
            </w:r>
          </w:p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Виконано</w:t>
            </w:r>
          </w:p>
          <w:p w:rsidR="003801FA" w:rsidRPr="001B7DDC" w:rsidRDefault="003801FA" w:rsidP="003801FA">
            <w:pPr>
              <w:spacing w:before="150" w:after="15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7B3405" w:rsidRDefault="003801FA" w:rsidP="0038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7B3405" w:rsidRDefault="003801FA" w:rsidP="0038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7B3405" w:rsidRDefault="003801FA" w:rsidP="00380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3801FA" w:rsidRPr="001B7DDC" w:rsidRDefault="003801FA" w:rsidP="003801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Забезпечення виконання Закону України «Про особливості страхування сільськогосподарської продукції з державною </w:t>
            </w:r>
            <w:r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підтримкою»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наказ Мінагрополітики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 24 травня 2023 року № 1190 «Про стандартизований страховий продукт для страхування озимих зернових сільськогосподарських культур з державною підтримкою від сільськогосподарських страхових ризиків на весь період вирощування», який зареєстровано у Міністерстві юстиції України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14 липня 2023 року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№№ 1196/40252, 1197/40253, 1198/40254, 1199/40255, 1200/40256, 1201/40257;</w:t>
            </w:r>
          </w:p>
          <w:p w:rsidR="003801FA" w:rsidRPr="001B7DDC" w:rsidRDefault="003801FA" w:rsidP="003801F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наказ Мінагрополітики від 16 червня 2023 року № 1285 «Про стандартизований страховий продукт для страхування майбутнього врожаю зернових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сільськогосподарсь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 з державною підтримкою від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сільськогосподарських страхових ризиків на весняно-літній період вирощування», зареєстрованим у Міністерстві юстиції України 21 липня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2023 року за №№ 1236/40292, 1237/40293, 1238/40294, 1239/40295, 1240/40296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11.1.2</w:t>
            </w:r>
            <w:r w:rsidR="003801F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Розробка та подання нормативно-правових актів щодо реалізації Закону України від </w:t>
            </w:r>
            <w:r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18.11.2021 № 1909 -</w:t>
            </w:r>
            <w:r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страхування»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липень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Фінансово-економічний департамент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Погоджено та подано  проекти постанов на розгляд Кабінету Міністрів України: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щодо затвердження граничного розміру, структури, порядку  застосування страхових тарифів для страхування озимих зернових сільськогосподарських культур з державною підтримкою від сільськогосподарських страхових ризиків на весь період вирощування;  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щодо затвердження граничного розміру, структури, порядку  застосування страхових тарифів для страхування озимих зернових сільськогосподарських культур з державною 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підтримкою від сільськогосподарських страхових ризиків на весняно-літній період  вирощування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Виконано</w:t>
            </w:r>
          </w:p>
          <w:p w:rsidR="002E2F13" w:rsidRPr="001B7DDC" w:rsidRDefault="002E2F13" w:rsidP="002E2F1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останова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Кабінету Міністрів України 11.08.2023 № 851 «Питання страхових тарифів для страхування озимих зернових»;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постанова Кабінету Міністрів України 22.08.2023 № 890 «Про затвердження граничного розміру, структури та порядку застосування страхових тарифів </w:t>
            </w:r>
            <w:r w:rsidR="00A90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страхування майбутнього врожаю зернових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сільськогосподарсь</w:t>
            </w:r>
            <w:r w:rsidR="00A90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ких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 з державною підтримкою </w:t>
            </w:r>
            <w:r w:rsidR="00A90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 </w:t>
            </w:r>
            <w:proofErr w:type="spellStart"/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сільськогоспо</w:t>
            </w:r>
            <w:r w:rsidR="00A90D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дарських</w:t>
            </w:r>
            <w:proofErr w:type="spellEnd"/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страхових ризиків на весняно-</w:t>
            </w:r>
            <w:r w:rsidRPr="001B7D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літній період вирощування».</w:t>
            </w:r>
          </w:p>
          <w:p w:rsidR="002E2F13" w:rsidRPr="001B7DDC" w:rsidRDefault="00A90D96" w:rsidP="002E2F13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Приведення норматив</w:t>
            </w:r>
            <w:r w:rsidR="002E2F13"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но-правових актів Кабінету Міністрів України у відповідність до положень Закону України від </w:t>
            </w:r>
            <w:r w:rsidR="002E2F13"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18.11.2021 № 1909 -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2F13"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IX</w:t>
            </w:r>
            <w:r w:rsidR="002E2F13" w:rsidRPr="001B7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 страхування»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Завдання 11.2. Розширення доступу суб’єктів господарювання агропромислового комплексу до банківських кредитів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11.2.1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функціонування Фонду часткового гарантування кредитів у сільському господарстві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липень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Фінансово-економічний департамент</w:t>
            </w:r>
          </w:p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Підписано угоди між ЄС та Україною про надання гранту для наповнення статутного капіталу Фонду часткового гарантування кредитів у сільському господарстві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A90D96" w:rsidRDefault="002E2F13" w:rsidP="00A90D9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иконано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</w:tcPr>
          <w:p w:rsidR="002E2F13" w:rsidRPr="001B7DDC" w:rsidRDefault="002E2F13" w:rsidP="00A90D9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Підписано Угоду </w:t>
            </w:r>
            <w:r w:rsid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>про надання гранту (</w:t>
            </w:r>
            <w:proofErr w:type="spellStart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«Зміцнення Фонду часткового гарантування кредитів (ФЧГК) для малих фермерських господарств в Україні») (</w:t>
            </w:r>
            <w:proofErr w:type="spellStart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«Зміцнення Фонду часткового гарантування кредитів у сільському господарстві») між Україною та Міжнародним банком реконструкції та розвитку, який діє в якості розпорядника Цільового фонду одного донора для </w:t>
            </w:r>
            <w:proofErr w:type="spellStart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«Зміцнення Фонду часткового гарантування кредитів (ФЧГК) для малих фермерських </w:t>
            </w:r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господарств в Україні».                 Відповідно до Угоди МБРР погодився надати Україні грант у сумі, що не перевищує 10 млн євро для надання допомоги у фінансуванні </w:t>
            </w:r>
            <w:proofErr w:type="spellStart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капіталізації Фонду для надання часткових кредитних гарантій кваліфікованим фінансовим установам-учасникам на </w:t>
            </w:r>
            <w:proofErr w:type="spellStart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</w:t>
            </w:r>
            <w:r w:rsid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>ські</w:t>
            </w:r>
            <w:proofErr w:type="spellEnd"/>
            <w:r w:rsidRPr="00A90D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кредити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 xml:space="preserve">Завдання 11.3. </w:t>
            </w: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Забезпечення стабільного бюджетного фінансування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11.3.1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Моніторинг фактичного фінансування видатків за бюджетними програмами Мінагрополітики</w:t>
            </w:r>
          </w:p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(щотижнево)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Фінансово-економічний департамент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інформаційно-аналітичні матеріали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2E2F13" w:rsidRPr="001B7DDC" w:rsidRDefault="002E2F13" w:rsidP="003801FA">
            <w:pPr>
              <w:pStyle w:val="a3"/>
              <w:spacing w:after="0" w:line="240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2E2F13" w:rsidRPr="003801FA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 інформаційно-аналітичні матеріали щотижнево готуються в розрізі бюджетних програм Мінагрополітики.</w:t>
            </w:r>
            <w:r w:rsidRPr="003801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Забезпечення виконання державного бюджету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11.3.2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пропозицій до проекту Закону України «Про Державний бюджет України на 2024 рік»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Фінансово-економічний департамент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Сформовано бюджетний запит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2E2F13" w:rsidRPr="003801FA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2E2F13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Сформовані бюджетні запити подані до Мінфіну листом 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18.08.2023</w:t>
            </w:r>
            <w:r w:rsidRPr="003801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21-1610-05/20123</w:t>
            </w:r>
            <w:r w:rsidRPr="003801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Забезпечення виконання державного бюджету</w:t>
            </w:r>
          </w:p>
          <w:p w:rsidR="003801FA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801FA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801FA" w:rsidRPr="003801FA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Завдання 11.4. Управління державною власністю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11.4.1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постійно діючої комісії з питань управління майном в Мінагрополітики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Фінансово-економічний департамент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інформаційно-аналітичні матеріали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2E2F13" w:rsidRPr="003801FA" w:rsidRDefault="002E2F13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</w:tcPr>
          <w:p w:rsidR="002E2F13" w:rsidRPr="003801FA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01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Підготовлено інформаційно-аналітичні матеріали щодо ефективності управління об’єктами державної власності, що належать до сфери управління Міністерства, проведено 8 засідань постійної діючої комісії з питань управління майном в Мінагрополітики</w:t>
            </w:r>
          </w:p>
        </w:tc>
      </w:tr>
      <w:tr w:rsidR="002E2F13" w:rsidRPr="001B7DDC" w:rsidTr="003801FA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Завдання 11.5. Аналіз та прогнозування аграрного розвитку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11.5.1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щодо розробки пропозицій (внесення змін) до стратегічних документів Уряду, міністерства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Фінансово-економічний департамент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відповідні пропозиції в межах компетенції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2E2F13" w:rsidRPr="001B7DDC" w:rsidRDefault="002E2F13" w:rsidP="003801FA">
            <w:pPr>
              <w:pStyle w:val="a3"/>
              <w:spacing w:after="0" w:line="240" w:lineRule="exact"/>
              <w:ind w:left="8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bottom w:val="single" w:sz="4" w:space="0" w:color="auto"/>
            </w:tcBorders>
          </w:tcPr>
          <w:p w:rsidR="002E2F13" w:rsidRPr="001B7DDC" w:rsidRDefault="002E2F13" w:rsidP="002E2F13">
            <w:pPr>
              <w:pStyle w:val="a4"/>
              <w:spacing w:before="0" w:line="240" w:lineRule="exact"/>
              <w:ind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1B7DDC">
              <w:rPr>
                <w:rFonts w:ascii="Times New Roman" w:hAnsi="Times New Roman"/>
                <w:sz w:val="24"/>
                <w:szCs w:val="24"/>
              </w:rPr>
              <w:t>Підготовлено та надано відповідні пропозиції до:</w:t>
            </w:r>
          </w:p>
          <w:p w:rsidR="002E2F13" w:rsidRPr="001B7DDC" w:rsidRDefault="002E2F13" w:rsidP="002E2F13">
            <w:pPr>
              <w:pStyle w:val="a4"/>
              <w:spacing w:before="0" w:line="240" w:lineRule="exact"/>
              <w:ind w:right="-57" w:firstLine="0"/>
              <w:rPr>
                <w:rFonts w:ascii="Times New Roman" w:hAnsi="Times New Roman"/>
                <w:sz w:val="24"/>
                <w:szCs w:val="24"/>
              </w:rPr>
            </w:pPr>
            <w:r w:rsidRPr="001B7DDC">
              <w:rPr>
                <w:rFonts w:ascii="Times New Roman" w:hAnsi="Times New Roman"/>
                <w:sz w:val="24"/>
                <w:szCs w:val="24"/>
              </w:rPr>
              <w:t xml:space="preserve">- Плану заходів з реалізації Стратегії </w:t>
            </w:r>
            <w:proofErr w:type="spellStart"/>
            <w:r w:rsidRPr="001B7DDC">
              <w:rPr>
                <w:rFonts w:ascii="Times New Roman" w:hAnsi="Times New Roman"/>
                <w:sz w:val="24"/>
                <w:szCs w:val="24"/>
              </w:rPr>
              <w:t>деокупації</w:t>
            </w:r>
            <w:proofErr w:type="spellEnd"/>
            <w:r w:rsidRPr="001B7DDC">
              <w:rPr>
                <w:rFonts w:ascii="Times New Roman" w:hAnsi="Times New Roman"/>
                <w:sz w:val="24"/>
                <w:szCs w:val="24"/>
              </w:rPr>
              <w:t xml:space="preserve"> та реінтеграції тимчасово окупованої території  Автономної Республіки Крим та міста Севастополя, затверджений розпорядженням </w:t>
            </w:r>
            <w:r w:rsidR="003801F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B7DDC">
              <w:rPr>
                <w:rFonts w:ascii="Times New Roman" w:hAnsi="Times New Roman"/>
                <w:sz w:val="24"/>
                <w:szCs w:val="24"/>
              </w:rPr>
              <w:t xml:space="preserve">КМУ від 29.09.2021 </w:t>
            </w:r>
            <w:r w:rsidR="003801FA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1B7DDC">
              <w:rPr>
                <w:rFonts w:ascii="Times New Roman" w:hAnsi="Times New Roman"/>
                <w:sz w:val="24"/>
                <w:szCs w:val="24"/>
              </w:rPr>
              <w:t>№ 1171-р;</w:t>
            </w:r>
          </w:p>
          <w:p w:rsidR="003801FA" w:rsidRDefault="002E2F13" w:rsidP="003801FA">
            <w:pPr>
              <w:pStyle w:val="a4"/>
              <w:spacing w:before="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7DDC">
              <w:rPr>
                <w:rFonts w:ascii="Times New Roman" w:hAnsi="Times New Roman"/>
                <w:sz w:val="24"/>
                <w:szCs w:val="24"/>
              </w:rPr>
              <w:t xml:space="preserve">- Плану заходів з виконання Державної програми стимулювання економіки для </w:t>
            </w:r>
            <w:r w:rsidRPr="001B7D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подолання негативних наслідків, спричинених обмежувальними заходами щодо запобігання виникненню і поширенню гострої респіраторної хвороби СОVID-19, спричиненої </w:t>
            </w:r>
            <w:proofErr w:type="spellStart"/>
            <w:r w:rsidRPr="001B7DDC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1B7D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01F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1B7DDC">
              <w:rPr>
                <w:rFonts w:ascii="Times New Roman" w:hAnsi="Times New Roman"/>
                <w:sz w:val="24"/>
                <w:szCs w:val="24"/>
              </w:rPr>
              <w:t>SARS-CoV-2</w:t>
            </w:r>
            <w:r w:rsidR="003801F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01FA" w:rsidRDefault="002E2F13" w:rsidP="003801FA">
            <w:pPr>
              <w:pStyle w:val="a4"/>
              <w:spacing w:before="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7DDC">
              <w:rPr>
                <w:rFonts w:ascii="Times New Roman" w:hAnsi="Times New Roman"/>
                <w:sz w:val="24"/>
                <w:szCs w:val="24"/>
              </w:rPr>
              <w:t xml:space="preserve">- Плану заходів з реалізації Стратегії реформування системи управління державними фінансами </w:t>
            </w:r>
          </w:p>
          <w:p w:rsidR="002E2F13" w:rsidRPr="001B7DDC" w:rsidRDefault="002E2F13" w:rsidP="003801FA">
            <w:pPr>
              <w:pStyle w:val="a4"/>
              <w:spacing w:before="0" w:line="240" w:lineRule="exac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B7DDC">
              <w:rPr>
                <w:rFonts w:ascii="Times New Roman" w:hAnsi="Times New Roman"/>
                <w:sz w:val="24"/>
                <w:szCs w:val="24"/>
              </w:rPr>
              <w:t>на 2022-2025 роки, затверджений розпорядженням КМУ від 29.12.2021 № 1805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11.5.2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Складання балансів попиту та пропозиції на основні види сільськогосподарської продукції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(щомісяця)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Фінансово-економічний департамент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інформаційно-аналітичні матеріали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2E2F13" w:rsidRPr="001B7DDC" w:rsidRDefault="002E2F13" w:rsidP="002E2F13">
            <w:pPr>
              <w:spacing w:before="150" w:after="15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 інформаційно-аналітичні матеріали готуються щомісяця.</w:t>
            </w:r>
          </w:p>
          <w:p w:rsidR="002E2F13" w:rsidRPr="003801FA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Забезпечення функціон</w:t>
            </w:r>
            <w:r w:rsidR="00380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ування ринків та галузі у </w:t>
            </w:r>
            <w:proofErr w:type="spellStart"/>
            <w:r w:rsidR="00380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сфері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сільськогоспо</w:t>
            </w:r>
            <w:r w:rsidR="00380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дар</w:t>
            </w:r>
            <w:r w:rsidR="003801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ської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продукції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11.5.3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стану розвитку аграрного сектору економіки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(щотижнево)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Фінансово-економічний департамент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інформаційно-аналітичні матеріали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2E2F13" w:rsidRPr="001B7DDC" w:rsidRDefault="002E2F13" w:rsidP="002E2F13">
            <w:pPr>
              <w:spacing w:before="150" w:after="15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 інформаційно-аналітичні матеріали готуються щотижнево.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Формування продовольчої безпеки держави</w:t>
            </w:r>
          </w:p>
        </w:tc>
      </w:tr>
      <w:tr w:rsidR="002E2F13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11.5.4</w:t>
            </w:r>
            <w:r w:rsidR="003801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Аналіз стану розвитку ринку зернових культур</w:t>
            </w:r>
          </w:p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(щотижнево)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Фінансово-економічний департамент</w:t>
            </w:r>
          </w:p>
          <w:p w:rsidR="002E2F13" w:rsidRPr="001B7DDC" w:rsidRDefault="002E2F13" w:rsidP="002E2F1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2E2F1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інформаційно-аналітичні матеріали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2E2F13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2E2F13" w:rsidRPr="001B7DDC" w:rsidRDefault="002E2F13" w:rsidP="002E2F13">
            <w:pPr>
              <w:spacing w:before="150" w:after="15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E2F13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  <w:bottom w:val="single" w:sz="4" w:space="0" w:color="auto"/>
            </w:tcBorders>
          </w:tcPr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 інформаційно-аналітичні матеріали готуються щотижнево.</w:t>
            </w:r>
          </w:p>
          <w:p w:rsidR="002E2F13" w:rsidRPr="001B7DDC" w:rsidRDefault="002E2F13" w:rsidP="002E2F1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Забезпечення стійкої системи продовольчої безпеки на ринку зернових культур</w:t>
            </w:r>
          </w:p>
        </w:tc>
      </w:tr>
      <w:tr w:rsidR="003801FA" w:rsidRPr="001B7DDC" w:rsidTr="003801FA">
        <w:tc>
          <w:tcPr>
            <w:tcW w:w="2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11.5.5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Моніторинг середніх цін на основні види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сільськогосподарсь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кої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продукції та продукти її переробки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липень-вересень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(щотижнево)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Фінансово-економічний департамент</w:t>
            </w:r>
          </w:p>
        </w:tc>
        <w:tc>
          <w:tcPr>
            <w:tcW w:w="9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 інформаційно-аналітичні матеріали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  <w:p w:rsidR="003801FA" w:rsidRPr="001B7DDC" w:rsidRDefault="003801FA" w:rsidP="003801FA">
            <w:pPr>
              <w:spacing w:before="150" w:after="15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801FA" w:rsidRPr="001B7DDC" w:rsidRDefault="003801FA" w:rsidP="003801F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797" w:type="pct"/>
            <w:tcBorders>
              <w:top w:val="single" w:sz="4" w:space="0" w:color="auto"/>
            </w:tcBorders>
          </w:tcPr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Відповідні інформаційно-аналітичні матеріали готуються щотижнево.</w:t>
            </w:r>
          </w:p>
          <w:p w:rsidR="003801FA" w:rsidRPr="001B7DDC" w:rsidRDefault="003801FA" w:rsidP="003801FA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Стимулювання збільшення обсягів виробництва якісної </w:t>
            </w:r>
            <w:proofErr w:type="spellStart"/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сільськогосподарсь-кої</w:t>
            </w:r>
            <w:proofErr w:type="spellEnd"/>
            <w:r w:rsidRPr="001B7D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продукції</w:t>
            </w:r>
          </w:p>
        </w:tc>
      </w:tr>
    </w:tbl>
    <w:p w:rsidR="00113D97" w:rsidRPr="001B7DDC" w:rsidRDefault="00113D97" w:rsidP="0051035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0350" w:rsidRPr="001B7DDC" w:rsidRDefault="00510350" w:rsidP="000518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DDC">
        <w:rPr>
          <w:rFonts w:ascii="Times New Roman" w:eastAsia="Times New Roman" w:hAnsi="Times New Roman" w:cs="Times New Roman"/>
          <w:sz w:val="24"/>
          <w:szCs w:val="24"/>
        </w:rPr>
        <w:t>Примітка:</w:t>
      </w:r>
    </w:p>
    <w:p w:rsidR="00510350" w:rsidRPr="001B7DDC" w:rsidRDefault="00510350" w:rsidP="000518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DDC">
        <w:rPr>
          <w:rFonts w:ascii="Times New Roman" w:eastAsia="Times New Roman" w:hAnsi="Times New Roman" w:cs="Times New Roman"/>
          <w:sz w:val="24"/>
          <w:szCs w:val="24"/>
        </w:rPr>
        <w:t>* – відомості зазначені відповідно до бюджетного запиту на 2023-2025 роки за КПКВК 2803620 «Проведення інвентаризації земель та оновлення картографічної основи Державного земельного кадастру» та КПКВК 2803020 «Проведення земельної реформи».</w:t>
      </w:r>
    </w:p>
    <w:p w:rsidR="00510350" w:rsidRPr="001B7DDC" w:rsidRDefault="00510350" w:rsidP="000518B2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DDC">
        <w:rPr>
          <w:rFonts w:ascii="Times New Roman" w:eastAsia="Times New Roman" w:hAnsi="Times New Roman" w:cs="Times New Roman"/>
          <w:sz w:val="24"/>
          <w:szCs w:val="24"/>
        </w:rPr>
        <w:t>Водночас зазначаємо, що кошти державного бюджету на здійснення заходів у 2023 році передбачені лише на проведення інвентаризації земель державної власності.</w:t>
      </w:r>
    </w:p>
    <w:p w:rsidR="00B25648" w:rsidRPr="001B7DDC" w:rsidRDefault="00B25648">
      <w:pPr>
        <w:rPr>
          <w:rFonts w:ascii="Times New Roman" w:hAnsi="Times New Roman" w:cs="Times New Roman"/>
          <w:sz w:val="24"/>
          <w:szCs w:val="24"/>
        </w:rPr>
      </w:pPr>
    </w:p>
    <w:sectPr w:rsidR="00B25648" w:rsidRPr="001B7DDC" w:rsidSect="008B4C08">
      <w:headerReference w:type="default" r:id="rId6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08" w:rsidRDefault="00A11808" w:rsidP="008B4C08">
      <w:pPr>
        <w:spacing w:after="0" w:line="240" w:lineRule="auto"/>
      </w:pPr>
      <w:r>
        <w:separator/>
      </w:r>
    </w:p>
  </w:endnote>
  <w:endnote w:type="continuationSeparator" w:id="0">
    <w:p w:rsidR="00A11808" w:rsidRDefault="00A11808" w:rsidP="008B4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08" w:rsidRDefault="00A11808" w:rsidP="008B4C08">
      <w:pPr>
        <w:spacing w:after="0" w:line="240" w:lineRule="auto"/>
      </w:pPr>
      <w:r>
        <w:separator/>
      </w:r>
    </w:p>
  </w:footnote>
  <w:footnote w:type="continuationSeparator" w:id="0">
    <w:p w:rsidR="00A11808" w:rsidRDefault="00A11808" w:rsidP="008B4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958442"/>
      <w:docPartObj>
        <w:docPartGallery w:val="Page Numbers (Top of Page)"/>
        <w:docPartUnique/>
      </w:docPartObj>
    </w:sdtPr>
    <w:sdtEndPr/>
    <w:sdtContent>
      <w:p w:rsidR="00A11808" w:rsidRDefault="00A118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2D4" w:rsidRPr="008A62D4">
          <w:rPr>
            <w:noProof/>
            <w:lang w:val="ru-RU"/>
          </w:rPr>
          <w:t>60</w:t>
        </w:r>
        <w:r>
          <w:fldChar w:fldCharType="end"/>
        </w:r>
      </w:p>
    </w:sdtContent>
  </w:sdt>
  <w:p w:rsidR="00A11808" w:rsidRDefault="00A118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C"/>
    <w:rsid w:val="000518B2"/>
    <w:rsid w:val="000527F0"/>
    <w:rsid w:val="00064467"/>
    <w:rsid w:val="00071DC7"/>
    <w:rsid w:val="000B4654"/>
    <w:rsid w:val="000C5EF0"/>
    <w:rsid w:val="000D28B8"/>
    <w:rsid w:val="000E67FC"/>
    <w:rsid w:val="00100320"/>
    <w:rsid w:val="00104A8B"/>
    <w:rsid w:val="00113D97"/>
    <w:rsid w:val="00160EE3"/>
    <w:rsid w:val="001643CC"/>
    <w:rsid w:val="0019790E"/>
    <w:rsid w:val="001B7DDC"/>
    <w:rsid w:val="001D0890"/>
    <w:rsid w:val="001F2579"/>
    <w:rsid w:val="00217CD9"/>
    <w:rsid w:val="00272E13"/>
    <w:rsid w:val="002A7A7F"/>
    <w:rsid w:val="002E2F13"/>
    <w:rsid w:val="002E4727"/>
    <w:rsid w:val="002F06EF"/>
    <w:rsid w:val="003127D8"/>
    <w:rsid w:val="00332226"/>
    <w:rsid w:val="003801FA"/>
    <w:rsid w:val="0039074B"/>
    <w:rsid w:val="00475D2B"/>
    <w:rsid w:val="004A7F0B"/>
    <w:rsid w:val="004B4509"/>
    <w:rsid w:val="00510350"/>
    <w:rsid w:val="00512537"/>
    <w:rsid w:val="00517600"/>
    <w:rsid w:val="00595C6F"/>
    <w:rsid w:val="00615AFD"/>
    <w:rsid w:val="00616538"/>
    <w:rsid w:val="0063050C"/>
    <w:rsid w:val="006637A0"/>
    <w:rsid w:val="006844F9"/>
    <w:rsid w:val="006925FB"/>
    <w:rsid w:val="006C28A7"/>
    <w:rsid w:val="006F5DB2"/>
    <w:rsid w:val="00711C71"/>
    <w:rsid w:val="007121CB"/>
    <w:rsid w:val="0076791D"/>
    <w:rsid w:val="007777A6"/>
    <w:rsid w:val="007B3405"/>
    <w:rsid w:val="007B7678"/>
    <w:rsid w:val="008627DB"/>
    <w:rsid w:val="0086798F"/>
    <w:rsid w:val="008828EC"/>
    <w:rsid w:val="00882BC6"/>
    <w:rsid w:val="008A4213"/>
    <w:rsid w:val="008A62D4"/>
    <w:rsid w:val="008B4C08"/>
    <w:rsid w:val="008C536C"/>
    <w:rsid w:val="008D2367"/>
    <w:rsid w:val="008F0D4A"/>
    <w:rsid w:val="0091762C"/>
    <w:rsid w:val="009368D9"/>
    <w:rsid w:val="009724CF"/>
    <w:rsid w:val="009A7160"/>
    <w:rsid w:val="009B7D11"/>
    <w:rsid w:val="009C7215"/>
    <w:rsid w:val="00A11808"/>
    <w:rsid w:val="00A5227E"/>
    <w:rsid w:val="00A71FBB"/>
    <w:rsid w:val="00A75BA6"/>
    <w:rsid w:val="00A902C6"/>
    <w:rsid w:val="00A90D96"/>
    <w:rsid w:val="00B25648"/>
    <w:rsid w:val="00B30E6A"/>
    <w:rsid w:val="00B330C5"/>
    <w:rsid w:val="00B53F45"/>
    <w:rsid w:val="00BE549B"/>
    <w:rsid w:val="00BF237C"/>
    <w:rsid w:val="00C009D8"/>
    <w:rsid w:val="00C03FB2"/>
    <w:rsid w:val="00C7280A"/>
    <w:rsid w:val="00CC17DA"/>
    <w:rsid w:val="00D51B36"/>
    <w:rsid w:val="00D81940"/>
    <w:rsid w:val="00D8289F"/>
    <w:rsid w:val="00DB4F0F"/>
    <w:rsid w:val="00DE6288"/>
    <w:rsid w:val="00E15F75"/>
    <w:rsid w:val="00EB4211"/>
    <w:rsid w:val="00F03332"/>
    <w:rsid w:val="00F11B3D"/>
    <w:rsid w:val="00F30765"/>
    <w:rsid w:val="00F75A42"/>
    <w:rsid w:val="00F82A0F"/>
    <w:rsid w:val="00FB74B3"/>
    <w:rsid w:val="00FC0699"/>
    <w:rsid w:val="00FE1A2A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CEBC"/>
  <w15:chartTrackingRefBased/>
  <w15:docId w15:val="{9E09031B-16C1-462F-8A48-AB27140D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FC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FC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FC0699"/>
  </w:style>
  <w:style w:type="paragraph" w:customStyle="1" w:styleId="rvps12">
    <w:name w:val="rvps12"/>
    <w:basedOn w:val="a"/>
    <w:rsid w:val="00FC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C0699"/>
  </w:style>
  <w:style w:type="paragraph" w:styleId="a3">
    <w:name w:val="List Paragraph"/>
    <w:basedOn w:val="a"/>
    <w:uiPriority w:val="34"/>
    <w:qFormat/>
    <w:rsid w:val="00FE1A2A"/>
    <w:pPr>
      <w:ind w:left="720"/>
      <w:contextualSpacing/>
    </w:pPr>
    <w:rPr>
      <w:lang w:val="en-US"/>
    </w:rPr>
  </w:style>
  <w:style w:type="paragraph" w:customStyle="1" w:styleId="a4">
    <w:name w:val="Нормальний текст"/>
    <w:basedOn w:val="a"/>
    <w:rsid w:val="00FE1A2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6F5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272E13"/>
    <w:rPr>
      <w:rFonts w:cs="Times New Roman"/>
    </w:rPr>
  </w:style>
  <w:style w:type="paragraph" w:customStyle="1" w:styleId="Default">
    <w:name w:val="Default"/>
    <w:rsid w:val="00D828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8B4C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C08"/>
  </w:style>
  <w:style w:type="paragraph" w:styleId="a8">
    <w:name w:val="footer"/>
    <w:basedOn w:val="a"/>
    <w:link w:val="a9"/>
    <w:uiPriority w:val="99"/>
    <w:unhideWhenUsed/>
    <w:rsid w:val="008B4C0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61</Pages>
  <Words>10767</Words>
  <Characters>61372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Організаційний відділ</dc:creator>
  <cp:keywords/>
  <dc:description/>
  <cp:lastModifiedBy>Невіднича Ліна Михайлівна</cp:lastModifiedBy>
  <cp:revision>35</cp:revision>
  <dcterms:created xsi:type="dcterms:W3CDTF">2023-03-30T06:26:00Z</dcterms:created>
  <dcterms:modified xsi:type="dcterms:W3CDTF">2023-10-10T12:31:00Z</dcterms:modified>
</cp:coreProperties>
</file>