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73" w:rsidRPr="00296BFF" w:rsidRDefault="00631B73" w:rsidP="00C56C4A">
      <w:pPr>
        <w:spacing w:after="0" w:line="238" w:lineRule="auto"/>
        <w:ind w:left="4536" w:right="4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6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ЗАТВЕРДЖЕНО</w:t>
      </w:r>
    </w:p>
    <w:p w:rsidR="00631B73" w:rsidRPr="00296BFF" w:rsidRDefault="00631B73" w:rsidP="00C56C4A">
      <w:pPr>
        <w:spacing w:after="0" w:line="238" w:lineRule="auto"/>
        <w:ind w:left="4536" w:right="49"/>
        <w:rPr>
          <w:rFonts w:ascii="Times New Roman" w:eastAsia="Times New Roman" w:hAnsi="Times New Roman" w:cs="Times New Roman"/>
          <w:b/>
          <w:bCs/>
          <w:sz w:val="10"/>
          <w:szCs w:val="10"/>
          <w:lang w:val="uk-UA"/>
        </w:rPr>
      </w:pPr>
    </w:p>
    <w:p w:rsidR="00631B73" w:rsidRPr="00296BFF" w:rsidRDefault="00631B73" w:rsidP="00C56C4A">
      <w:pPr>
        <w:spacing w:after="0" w:line="238" w:lineRule="auto"/>
        <w:ind w:left="4536" w:right="4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6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Наказ Міністерства аграрної політики та продовольства України</w:t>
      </w:r>
    </w:p>
    <w:p w:rsidR="00631B73" w:rsidRPr="00296BFF" w:rsidRDefault="003E37A2" w:rsidP="00C56C4A">
      <w:pPr>
        <w:pStyle w:val="rvps6"/>
        <w:shd w:val="clear" w:color="auto" w:fill="FFFFFF"/>
        <w:spacing w:before="0" w:beforeAutospacing="0" w:after="0" w:afterAutospacing="0" w:line="238" w:lineRule="auto"/>
        <w:ind w:left="4536"/>
        <w:rPr>
          <w:sz w:val="28"/>
          <w:szCs w:val="28"/>
          <w:lang w:val="uk-UA"/>
        </w:rPr>
      </w:pPr>
      <w:r w:rsidRPr="00296BFF">
        <w:rPr>
          <w:sz w:val="28"/>
          <w:szCs w:val="28"/>
          <w:lang w:val="uk-UA"/>
        </w:rPr>
        <w:t>13 листопада</w:t>
      </w:r>
      <w:r w:rsidR="00631B73" w:rsidRPr="00296BFF">
        <w:rPr>
          <w:sz w:val="28"/>
          <w:szCs w:val="28"/>
          <w:lang w:val="uk-UA"/>
        </w:rPr>
        <w:t xml:space="preserve"> 20</w:t>
      </w:r>
      <w:r w:rsidRPr="00296BFF">
        <w:rPr>
          <w:sz w:val="28"/>
          <w:szCs w:val="28"/>
          <w:lang w:val="uk-UA"/>
        </w:rPr>
        <w:t>15</w:t>
      </w:r>
      <w:r w:rsidR="00631B73" w:rsidRPr="00296BFF">
        <w:rPr>
          <w:sz w:val="28"/>
          <w:szCs w:val="28"/>
          <w:lang w:val="uk-UA"/>
        </w:rPr>
        <w:t xml:space="preserve"> р</w:t>
      </w:r>
      <w:r w:rsidR="00EC19E3" w:rsidRPr="00296BFF">
        <w:rPr>
          <w:sz w:val="28"/>
          <w:szCs w:val="28"/>
          <w:lang w:val="uk-UA"/>
        </w:rPr>
        <w:t>оку</w:t>
      </w:r>
      <w:r w:rsidR="00631B73" w:rsidRPr="00296BFF">
        <w:rPr>
          <w:sz w:val="28"/>
          <w:szCs w:val="28"/>
          <w:lang w:val="uk-UA"/>
        </w:rPr>
        <w:t xml:space="preserve"> №</w:t>
      </w:r>
      <w:r w:rsidRPr="00296BFF">
        <w:rPr>
          <w:sz w:val="28"/>
          <w:szCs w:val="28"/>
          <w:lang w:val="uk-UA"/>
        </w:rPr>
        <w:t xml:space="preserve"> 420</w:t>
      </w:r>
    </w:p>
    <w:p w:rsidR="00C56C4A" w:rsidRPr="00296BFF" w:rsidRDefault="003E37A2" w:rsidP="00C56C4A">
      <w:pPr>
        <w:pStyle w:val="rvps6"/>
        <w:shd w:val="clear" w:color="auto" w:fill="FFFFFF"/>
        <w:spacing w:before="0" w:beforeAutospacing="0" w:after="0" w:afterAutospacing="0" w:line="238" w:lineRule="auto"/>
        <w:ind w:left="4536"/>
        <w:rPr>
          <w:bCs/>
          <w:sz w:val="28"/>
          <w:szCs w:val="28"/>
          <w:lang w:val="uk-UA"/>
        </w:rPr>
      </w:pPr>
      <w:r w:rsidRPr="00296BFF">
        <w:rPr>
          <w:sz w:val="28"/>
          <w:szCs w:val="28"/>
          <w:lang w:val="uk-UA"/>
        </w:rPr>
        <w:t xml:space="preserve">(в редакції наказу </w:t>
      </w:r>
      <w:r w:rsidRPr="00296BFF">
        <w:rPr>
          <w:bCs/>
          <w:sz w:val="28"/>
          <w:szCs w:val="28"/>
          <w:lang w:val="uk-UA"/>
        </w:rPr>
        <w:t>Міністерства аграрної політики та продовольства України</w:t>
      </w:r>
    </w:p>
    <w:p w:rsidR="003E37A2" w:rsidRPr="00296BFF" w:rsidRDefault="003E37A2" w:rsidP="00C56C4A">
      <w:pPr>
        <w:pStyle w:val="rvps6"/>
        <w:shd w:val="clear" w:color="auto" w:fill="FFFFFF"/>
        <w:spacing w:before="0" w:beforeAutospacing="0" w:after="0" w:afterAutospacing="0" w:line="238" w:lineRule="auto"/>
        <w:ind w:left="4536"/>
        <w:rPr>
          <w:bCs/>
          <w:sz w:val="28"/>
          <w:szCs w:val="28"/>
          <w:lang w:val="uk-UA"/>
        </w:rPr>
      </w:pPr>
      <w:r w:rsidRPr="00296BFF">
        <w:rPr>
          <w:bCs/>
          <w:sz w:val="28"/>
          <w:szCs w:val="28"/>
          <w:lang w:val="uk-UA"/>
        </w:rPr>
        <w:t xml:space="preserve">від </w:t>
      </w:r>
      <w:r w:rsidR="00C56C4A" w:rsidRPr="00296BFF">
        <w:rPr>
          <w:bCs/>
          <w:sz w:val="28"/>
          <w:szCs w:val="28"/>
          <w:lang w:val="uk-UA"/>
        </w:rPr>
        <w:t xml:space="preserve">13 жовтня </w:t>
      </w:r>
      <w:r w:rsidRPr="00296BFF">
        <w:rPr>
          <w:bCs/>
          <w:sz w:val="28"/>
          <w:szCs w:val="28"/>
          <w:lang w:val="uk-UA"/>
        </w:rPr>
        <w:t>2023 року</w:t>
      </w:r>
      <w:r w:rsidR="00C56C4A" w:rsidRPr="00296BFF">
        <w:rPr>
          <w:bCs/>
          <w:sz w:val="28"/>
          <w:szCs w:val="28"/>
          <w:lang w:val="uk-UA"/>
        </w:rPr>
        <w:t xml:space="preserve"> № 1807)</w:t>
      </w:r>
    </w:p>
    <w:p w:rsidR="00296BFF" w:rsidRPr="00296BFF" w:rsidRDefault="00296BFF" w:rsidP="00C56C4A">
      <w:pPr>
        <w:pStyle w:val="rvps6"/>
        <w:shd w:val="clear" w:color="auto" w:fill="FFFFFF"/>
        <w:spacing w:before="0" w:beforeAutospacing="0" w:after="0" w:afterAutospacing="0" w:line="238" w:lineRule="auto"/>
        <w:ind w:left="4536"/>
        <w:rPr>
          <w:bCs/>
          <w:sz w:val="28"/>
          <w:szCs w:val="28"/>
          <w:lang w:val="uk-UA"/>
        </w:rPr>
      </w:pPr>
    </w:p>
    <w:p w:rsidR="00296BFF" w:rsidRPr="00296BFF" w:rsidRDefault="00296BFF" w:rsidP="00296BFF">
      <w:pPr>
        <w:spacing w:after="0" w:line="238" w:lineRule="auto"/>
        <w:ind w:left="4536" w:right="4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6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Зареєстровано в Міністерстві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296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юстиції України</w:t>
      </w:r>
    </w:p>
    <w:p w:rsidR="00296BFF" w:rsidRPr="00296BFF" w:rsidRDefault="00296BFF" w:rsidP="00296BFF">
      <w:pPr>
        <w:spacing w:after="0" w:line="238" w:lineRule="auto"/>
        <w:ind w:left="4536" w:right="4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6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30 жовтня 2023 року</w:t>
      </w:r>
    </w:p>
    <w:p w:rsidR="00296BFF" w:rsidRPr="00296BFF" w:rsidRDefault="00296BFF" w:rsidP="00296BFF">
      <w:pPr>
        <w:spacing w:after="0" w:line="238" w:lineRule="auto"/>
        <w:ind w:left="4536" w:right="4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6B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№ 1879/40935</w:t>
      </w:r>
    </w:p>
    <w:p w:rsidR="00631B73" w:rsidRPr="00296BFF" w:rsidRDefault="00631B73" w:rsidP="00C703EF">
      <w:pPr>
        <w:spacing w:line="23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6395" w:rsidRPr="00296BFF" w:rsidRDefault="00906395" w:rsidP="00763D5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E7195" w:rsidRPr="00296BFF">
        <w:rPr>
          <w:rFonts w:ascii="Times New Roman" w:hAnsi="Times New Roman" w:cs="Times New Roman"/>
          <w:b/>
          <w:sz w:val="28"/>
          <w:szCs w:val="28"/>
          <w:lang w:val="uk-UA"/>
        </w:rPr>
        <w:t>орядок</w:t>
      </w:r>
    </w:p>
    <w:p w:rsidR="00906395" w:rsidRPr="00296BFF" w:rsidRDefault="00906395" w:rsidP="00763D5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b/>
          <w:sz w:val="28"/>
          <w:szCs w:val="28"/>
          <w:lang w:val="uk-UA"/>
        </w:rPr>
        <w:t>роботи телефонної «гарячої лінії» Міністерства аграрної політики та продовольства України</w:t>
      </w:r>
    </w:p>
    <w:p w:rsidR="002B4622" w:rsidRPr="00296BFF" w:rsidRDefault="002B4622" w:rsidP="00763D5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395" w:rsidRPr="00296BFF" w:rsidRDefault="002B4622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Цей Порядок визначає організацію роботи телефонної «гарячої лінії» </w:t>
      </w:r>
      <w:r w:rsidR="00C32D41" w:rsidRPr="00296BFF">
        <w:rPr>
          <w:rFonts w:ascii="Times New Roman" w:hAnsi="Times New Roman" w:cs="Times New Roman"/>
          <w:sz w:val="28"/>
          <w:szCs w:val="28"/>
          <w:lang w:val="uk-UA"/>
        </w:rPr>
        <w:t>Мінагрополітики</w:t>
      </w:r>
      <w:r w:rsidR="00E507BF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B144F1" w:rsidRPr="00296B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507BF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«гаряча лінія»),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механізм прийому, реєстрації, розгляду та надання відповідей на звернення, що надходять засобами телефонного зв’язку. </w:t>
      </w:r>
    </w:p>
    <w:p w:rsidR="00906395" w:rsidRPr="00296BFF" w:rsidRDefault="002B4622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Посадові особи </w:t>
      </w:r>
      <w:r w:rsidR="00C32D41" w:rsidRPr="00296BFF">
        <w:rPr>
          <w:rFonts w:ascii="Times New Roman" w:hAnsi="Times New Roman" w:cs="Times New Roman"/>
          <w:sz w:val="28"/>
          <w:szCs w:val="28"/>
          <w:lang w:val="uk-UA"/>
        </w:rPr>
        <w:t>Мінагрополітики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>, які забезпечують роботу «гарячої лінії», у своїй діяльності керуються Конституцією України, Законами України «Про звернення громадян», «Про державну службу», Указом Президента України</w:t>
      </w:r>
      <w:r w:rsidR="00E750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від 07 лютого 2008 року №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Положенням про </w:t>
      </w:r>
      <w:r w:rsidR="00C32D41" w:rsidRPr="00296BFF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32D41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аграрної політики та продовольства України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 постановою Кабінету </w:t>
      </w:r>
      <w:r w:rsidR="00C32D41" w:rsidRPr="00296BFF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17 лютого 2021 року № 124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, іншими нормативно-правовими актами та цим Порядком. </w:t>
      </w:r>
    </w:p>
    <w:p w:rsidR="00906395" w:rsidRPr="00296BFF" w:rsidRDefault="002B4622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07BF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роботи 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>«гарячої лінії» забезпечує структурний підрозділ, відповідальний за роботу зі зверненнями громадян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Права та обов’язки посадових ос</w:t>
      </w:r>
      <w:r w:rsidR="00E507BF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іб, які забезпечують діяльність 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«гарячої лінії», визначаються їх посадовими інструкціями. </w:t>
      </w:r>
    </w:p>
    <w:p w:rsidR="00906395" w:rsidRPr="00296BFF" w:rsidRDefault="002B4622" w:rsidP="00C703EF">
      <w:pPr>
        <w:spacing w:line="23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90639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«</w:t>
      </w:r>
      <w:r w:rsidR="00C703EF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90639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аряча лінія» працює в адміністративній будівлі 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Мінагрополітики</w:t>
      </w:r>
      <w:r w:rsidR="00F0477A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0639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адресою: вул.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Хрещатик</w:t>
      </w:r>
      <w:r w:rsidR="0090639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90639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м. Київ, щодня (крім вихідних, </w:t>
      </w:r>
      <w:r w:rsidR="0078393F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святкових та інших </w:t>
      </w:r>
      <w:r w:rsidR="0090639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неробочих днів)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понеділок </w:t>
      </w:r>
      <w:r w:rsidR="00C703E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четвер </w:t>
      </w:r>
      <w:r w:rsidR="00C703E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 год. 00 хв.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 год. 00 хв.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F0477A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п’ятниця </w:t>
      </w:r>
      <w:r w:rsidR="00C703E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 год. 00 хв.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 год. 45 хв.</w:t>
      </w:r>
      <w:r w:rsidR="00E507B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обідня перерва </w:t>
      </w:r>
      <w:r w:rsidR="00C703E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E507B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13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год. </w:t>
      </w:r>
      <w:r w:rsidR="00E507B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00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хв.</w:t>
      </w:r>
      <w:r w:rsidR="00F0477A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="00E507B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 13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год. </w:t>
      </w:r>
      <w:r w:rsidR="00E507B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45</w:t>
      </w:r>
      <w:r w:rsidR="007C4A29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хв.</w:t>
      </w:r>
      <w:r w:rsidR="00A83CC4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E507BF" w:rsidRPr="00296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0639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номеро</w:t>
      </w:r>
      <w:r w:rsidR="00DE594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телефону 0</w:t>
      </w:r>
      <w:r w:rsidR="00257CA2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-800-215-010</w:t>
      </w:r>
      <w:r w:rsidR="00906395" w:rsidRPr="00296B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6395" w:rsidRPr="00296BFF" w:rsidRDefault="002B4622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Інформація щодо роботи «гарячої лінії» розміщується на офіційному вебсайті </w:t>
      </w:r>
      <w:r w:rsidR="00C13AB0" w:rsidRPr="00296BFF">
        <w:rPr>
          <w:rFonts w:ascii="Times New Roman" w:hAnsi="Times New Roman" w:cs="Times New Roman"/>
          <w:sz w:val="28"/>
          <w:szCs w:val="28"/>
          <w:lang w:val="uk-UA"/>
        </w:rPr>
        <w:t>Мінагрополітики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6395" w:rsidRPr="00296BFF" w:rsidRDefault="002B4622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4376" w:rsidRPr="00296BFF">
        <w:rPr>
          <w:rFonts w:ascii="Times New Roman" w:hAnsi="Times New Roman" w:cs="Times New Roman"/>
          <w:sz w:val="28"/>
          <w:szCs w:val="28"/>
          <w:lang w:val="uk-UA"/>
        </w:rPr>
        <w:t>Звернення, в яких порушено питання довідкового або консультативного характеру, а також звернення, які не потребують додаткового вивчення, розглядаються безпосередньо під час розмови по «гарячій лінії» шляхом надання консультацій.</w:t>
      </w:r>
    </w:p>
    <w:p w:rsidR="00906395" w:rsidRPr="00296BFF" w:rsidRDefault="002B4622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4376" w:rsidRPr="00296BFF">
        <w:rPr>
          <w:rFonts w:ascii="Times New Roman" w:hAnsi="Times New Roman" w:cs="Times New Roman"/>
          <w:sz w:val="28"/>
          <w:szCs w:val="28"/>
          <w:lang w:val="uk-UA"/>
        </w:rPr>
        <w:t>На прохання заявника посадова особа, яка забезпечує діяльність «гарячої лінії», оформлює письмове звернення. При цьому з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аявник повідомляє: </w:t>
      </w:r>
      <w:r w:rsidR="001E2891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власне </w:t>
      </w:r>
      <w:r w:rsidR="00C13AB0" w:rsidRPr="00296BFF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>ім’я (найменування)</w:t>
      </w:r>
      <w:r w:rsidR="00C13AB0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>номер контактного телефону</w:t>
      </w:r>
      <w:r w:rsidR="00836FBA" w:rsidRPr="00296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77A" w:rsidRPr="00296BFF">
        <w:rPr>
          <w:rFonts w:ascii="Times New Roman" w:hAnsi="Times New Roman" w:cs="Times New Roman"/>
          <w:sz w:val="28"/>
          <w:szCs w:val="28"/>
          <w:lang w:val="uk-UA"/>
        </w:rPr>
        <w:t>задеклароване/</w:t>
      </w:r>
      <w:r w:rsidR="00E65051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77A" w:rsidRPr="00296B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зареєстроване 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>місце проживання (місцезнаходження) та/або адресу електронної пошти, на яку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, при оформленні письмового звернення,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надіслана відповідь, або відомості про інші засоби зв’язку з ним</w:t>
      </w:r>
      <w:r w:rsidR="00836FBA" w:rsidRPr="00296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зміст порушеного питання, у тому числі зауваження,</w:t>
      </w:r>
      <w:r w:rsidR="008A15A1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скарги,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пропозиції. </w:t>
      </w:r>
      <w:r w:rsidR="00806C7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звернень, оформлених письмово, здійснюється у порядку </w:t>
      </w:r>
      <w:r w:rsidR="00927AD1" w:rsidRPr="00296BF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06C7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у строки, визначені вимогами Закону України «Про звернення громадян».</w:t>
      </w:r>
    </w:p>
    <w:p w:rsidR="00806C75" w:rsidRPr="00296BFF" w:rsidRDefault="00806C75" w:rsidP="00806C75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8. Діловодство за зверненнями громадян,</w:t>
      </w:r>
      <w:r w:rsidR="00927AD1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що надійшли на «гарячу лінію» і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які оформлені письмово,</w:t>
      </w:r>
      <w:r w:rsidR="00927AD1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>ведеться відповідно до Інструкції з діловодства за зверненнями громадян в органах державної влади і місцевого самоврядування, об</w:t>
      </w:r>
      <w:r w:rsidR="00CD2E07" w:rsidRPr="00296B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>єднаннях громадян, на підприємствах, в установах, організаціях незалежно</w:t>
      </w:r>
      <w:r w:rsidR="00F0477A" w:rsidRPr="00296BF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від форм власності, у медіа, затвердженої постановою Кабінету Міністрів України від 14 квітня 1997 року № 348. </w:t>
      </w:r>
    </w:p>
    <w:p w:rsidR="00906395" w:rsidRPr="00296BFF" w:rsidRDefault="00806C75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>. У ра</w:t>
      </w:r>
      <w:r w:rsidR="00C13AB0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зі коли заявник не називає </w:t>
      </w:r>
      <w:r w:rsidR="001E2891" w:rsidRPr="00296BFF">
        <w:rPr>
          <w:rFonts w:ascii="Times New Roman" w:hAnsi="Times New Roman" w:cs="Times New Roman"/>
          <w:sz w:val="28"/>
          <w:szCs w:val="28"/>
          <w:lang w:val="uk-UA"/>
        </w:rPr>
        <w:t>власне</w:t>
      </w:r>
      <w:r w:rsidR="00C13AB0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AB0" w:rsidRPr="00296BFF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>ім’я (найменування)</w:t>
      </w:r>
      <w:r w:rsidR="00C13AB0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або не надає інших відомостей (адресу електронної пошти, поштову адресу, на яку заявнику може бути надіслано відповідь, або відомості про інші засоби зв’язку з ним), </w:t>
      </w:r>
      <w:r w:rsidR="00D91BF1" w:rsidRPr="00296BFF">
        <w:rPr>
          <w:rFonts w:ascii="Times New Roman" w:hAnsi="Times New Roman" w:cs="Times New Roman"/>
          <w:sz w:val="28"/>
          <w:szCs w:val="28"/>
          <w:lang w:val="uk-UA"/>
        </w:rPr>
        <w:t>звернення вважається анонімним і розгляду не підлягає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6395" w:rsidRPr="00296BFF" w:rsidRDefault="00806C75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У разі коли заявник застосовує ненормативну лексику, вдається до образ або його звернення містить заклики до розпалювання національної, расової, релігійної ворожнечі, 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посадова особа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діяльність «гарячої лінії», має право припинити </w:t>
      </w:r>
      <w:r w:rsidR="00072AA6" w:rsidRPr="00296BFF">
        <w:rPr>
          <w:rFonts w:ascii="Times New Roman" w:hAnsi="Times New Roman" w:cs="Times New Roman"/>
          <w:sz w:val="28"/>
          <w:szCs w:val="28"/>
          <w:lang w:val="uk-UA"/>
        </w:rPr>
        <w:t>розмову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із заявником. </w:t>
      </w:r>
    </w:p>
    <w:p w:rsidR="00906395" w:rsidRPr="00296BFF" w:rsidRDefault="00906395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6C75" w:rsidRPr="00296B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Звернення, в якому не викладено по суті порушене питання, не розглядається, про що </w:t>
      </w:r>
      <w:r w:rsidR="00927AD1" w:rsidRPr="00296BFF">
        <w:rPr>
          <w:rFonts w:ascii="Times New Roman" w:hAnsi="Times New Roman" w:cs="Times New Roman"/>
          <w:sz w:val="28"/>
          <w:szCs w:val="28"/>
          <w:lang w:val="uk-UA"/>
        </w:rPr>
        <w:t>посадова особа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27AD1" w:rsidRPr="00296B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AD1" w:rsidRPr="00296BFF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«гарячої лінії», повідомля</w:t>
      </w:r>
      <w:r w:rsidR="00927AD1" w:rsidRPr="00296BF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заявникові. </w:t>
      </w:r>
    </w:p>
    <w:p w:rsidR="00273780" w:rsidRPr="00296BFF" w:rsidRDefault="006D2584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6C75" w:rsidRPr="00296B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. Якщо питання, з якими звернувся заявник, не належать до компетенції </w:t>
      </w:r>
      <w:r w:rsidR="000270ED" w:rsidRPr="00296BFF">
        <w:rPr>
          <w:rFonts w:ascii="Times New Roman" w:hAnsi="Times New Roman" w:cs="Times New Roman"/>
          <w:sz w:val="28"/>
          <w:szCs w:val="28"/>
          <w:lang w:val="uk-UA"/>
        </w:rPr>
        <w:t>Мінагрополітики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посадова особа, яка забезпечує діяльність «гарячої лінії»,</w:t>
      </w:r>
      <w:r w:rsidR="00F63401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 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>громадянину</w:t>
      </w:r>
      <w:r w:rsidR="00A51A3B" w:rsidRPr="00296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до якого 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влади або орган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самоврядування, підприємств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>, установ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чи організаці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йому звернутися і, 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>за можливості</w:t>
      </w:r>
      <w:r w:rsidRPr="00296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395"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надає відповідн</w:t>
      </w:r>
      <w:r w:rsidR="00273780" w:rsidRPr="00296BFF">
        <w:rPr>
          <w:rFonts w:ascii="Times New Roman" w:hAnsi="Times New Roman" w:cs="Times New Roman"/>
          <w:sz w:val="28"/>
          <w:szCs w:val="28"/>
          <w:lang w:val="uk-UA"/>
        </w:rPr>
        <w:t>і контактні дані.</w:t>
      </w:r>
    </w:p>
    <w:p w:rsidR="00273780" w:rsidRPr="00296BFF" w:rsidRDefault="00273780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780" w:rsidRPr="00296BFF" w:rsidRDefault="00273780" w:rsidP="00273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B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Начальник </w:t>
      </w:r>
      <w:r w:rsidRPr="00296BFF">
        <w:rPr>
          <w:rFonts w:ascii="Times New Roman" w:hAnsi="Times New Roman" w:cs="Times New Roman"/>
          <w:b/>
          <w:sz w:val="28"/>
          <w:szCs w:val="28"/>
          <w:lang w:val="uk-UA"/>
        </w:rPr>
        <w:t>Відділу роботи зі</w:t>
      </w:r>
    </w:p>
    <w:p w:rsidR="00273780" w:rsidRPr="00296BFF" w:rsidRDefault="00273780" w:rsidP="00273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b/>
          <w:sz w:val="28"/>
          <w:szCs w:val="28"/>
          <w:lang w:val="uk-UA"/>
        </w:rPr>
        <w:t>зверненнями громадян та доступу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7"/>
        <w:gridCol w:w="21"/>
      </w:tblGrid>
      <w:tr w:rsidR="00273780" w:rsidRPr="00296BFF" w:rsidTr="0050552B">
        <w:tc>
          <w:tcPr>
            <w:tcW w:w="49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780" w:rsidRPr="00296BFF" w:rsidRDefault="00273780" w:rsidP="00E6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публічної інформації                                                           Віра СЕРЖЕНКО</w:t>
            </w:r>
          </w:p>
        </w:tc>
        <w:tc>
          <w:tcPr>
            <w:tcW w:w="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780" w:rsidRPr="00296BFF" w:rsidRDefault="00273780" w:rsidP="0050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6395" w:rsidRPr="00296BFF" w:rsidRDefault="00906395" w:rsidP="00C703EF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06395" w:rsidRPr="00296BFF" w:rsidSect="00C56C4A">
      <w:headerReference w:type="default" r:id="rId7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73" w:rsidRDefault="00631B73" w:rsidP="00631B73">
      <w:pPr>
        <w:spacing w:after="0" w:line="240" w:lineRule="auto"/>
      </w:pPr>
      <w:r>
        <w:separator/>
      </w:r>
    </w:p>
  </w:endnote>
  <w:endnote w:type="continuationSeparator" w:id="0">
    <w:p w:rsidR="00631B73" w:rsidRDefault="00631B73" w:rsidP="0063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73" w:rsidRDefault="00631B73" w:rsidP="00631B73">
      <w:pPr>
        <w:spacing w:after="0" w:line="240" w:lineRule="auto"/>
      </w:pPr>
      <w:r>
        <w:separator/>
      </w:r>
    </w:p>
  </w:footnote>
  <w:footnote w:type="continuationSeparator" w:id="0">
    <w:p w:rsidR="00631B73" w:rsidRDefault="00631B73" w:rsidP="0063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568879801"/>
      <w:docPartObj>
        <w:docPartGallery w:val="Page Numbers (Top of Page)"/>
        <w:docPartUnique/>
      </w:docPartObj>
    </w:sdtPr>
    <w:sdtEndPr/>
    <w:sdtContent>
      <w:p w:rsidR="00631B73" w:rsidRPr="00631B73" w:rsidRDefault="00631B7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631B73">
          <w:rPr>
            <w:rFonts w:ascii="Times New Roman" w:hAnsi="Times New Roman" w:cs="Times New Roman"/>
            <w:sz w:val="28"/>
          </w:rPr>
          <w:fldChar w:fldCharType="begin"/>
        </w:r>
        <w:r w:rsidRPr="00631B73">
          <w:rPr>
            <w:rFonts w:ascii="Times New Roman" w:hAnsi="Times New Roman" w:cs="Times New Roman"/>
            <w:sz w:val="28"/>
          </w:rPr>
          <w:instrText>PAGE   \* MERGEFORMAT</w:instrText>
        </w:r>
        <w:r w:rsidRPr="00631B73">
          <w:rPr>
            <w:rFonts w:ascii="Times New Roman" w:hAnsi="Times New Roman" w:cs="Times New Roman"/>
            <w:sz w:val="28"/>
          </w:rPr>
          <w:fldChar w:fldCharType="separate"/>
        </w:r>
        <w:r w:rsidR="00296BFF" w:rsidRPr="00296BFF">
          <w:rPr>
            <w:rFonts w:ascii="Times New Roman" w:hAnsi="Times New Roman" w:cs="Times New Roman"/>
            <w:noProof/>
            <w:sz w:val="28"/>
            <w:lang w:val="uk-UA"/>
          </w:rPr>
          <w:t>2</w:t>
        </w:r>
        <w:r w:rsidRPr="00631B7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31B73" w:rsidRDefault="00631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5"/>
    <w:rsid w:val="000270ED"/>
    <w:rsid w:val="00072AA6"/>
    <w:rsid w:val="00100F17"/>
    <w:rsid w:val="001240D5"/>
    <w:rsid w:val="001E2891"/>
    <w:rsid w:val="00257CA2"/>
    <w:rsid w:val="00273780"/>
    <w:rsid w:val="00296BFF"/>
    <w:rsid w:val="002B4622"/>
    <w:rsid w:val="002E0842"/>
    <w:rsid w:val="002F113A"/>
    <w:rsid w:val="00384345"/>
    <w:rsid w:val="003D63C7"/>
    <w:rsid w:val="003E37A2"/>
    <w:rsid w:val="004F4376"/>
    <w:rsid w:val="00631B73"/>
    <w:rsid w:val="0068023A"/>
    <w:rsid w:val="006D2584"/>
    <w:rsid w:val="00763D5B"/>
    <w:rsid w:val="0078393F"/>
    <w:rsid w:val="007C4A29"/>
    <w:rsid w:val="00806C75"/>
    <w:rsid w:val="00836FBA"/>
    <w:rsid w:val="0087276B"/>
    <w:rsid w:val="00884E6B"/>
    <w:rsid w:val="008A15A1"/>
    <w:rsid w:val="008D1C40"/>
    <w:rsid w:val="00906395"/>
    <w:rsid w:val="00927AD1"/>
    <w:rsid w:val="009410C2"/>
    <w:rsid w:val="009B3D18"/>
    <w:rsid w:val="00A51A3B"/>
    <w:rsid w:val="00A83CC4"/>
    <w:rsid w:val="00B00AAF"/>
    <w:rsid w:val="00B144F1"/>
    <w:rsid w:val="00BD2119"/>
    <w:rsid w:val="00C13AB0"/>
    <w:rsid w:val="00C32D41"/>
    <w:rsid w:val="00C56C4A"/>
    <w:rsid w:val="00C703EF"/>
    <w:rsid w:val="00CD2E07"/>
    <w:rsid w:val="00D91BF1"/>
    <w:rsid w:val="00DE5945"/>
    <w:rsid w:val="00DE7195"/>
    <w:rsid w:val="00E507BF"/>
    <w:rsid w:val="00E65051"/>
    <w:rsid w:val="00E75095"/>
    <w:rsid w:val="00EB0EEB"/>
    <w:rsid w:val="00EB4C85"/>
    <w:rsid w:val="00EC19E3"/>
    <w:rsid w:val="00ED5E2B"/>
    <w:rsid w:val="00F0477A"/>
    <w:rsid w:val="00F63401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C586"/>
  <w15:chartTrackingRefBased/>
  <w15:docId w15:val="{5D036402-6A7F-4EA9-8BA7-FC33E23D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3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31B73"/>
  </w:style>
  <w:style w:type="paragraph" w:styleId="a3">
    <w:name w:val="header"/>
    <w:basedOn w:val="a"/>
    <w:link w:val="a4"/>
    <w:uiPriority w:val="99"/>
    <w:unhideWhenUsed/>
    <w:rsid w:val="0063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B73"/>
  </w:style>
  <w:style w:type="paragraph" w:styleId="a5">
    <w:name w:val="footer"/>
    <w:basedOn w:val="a"/>
    <w:link w:val="a6"/>
    <w:uiPriority w:val="99"/>
    <w:unhideWhenUsed/>
    <w:rsid w:val="0063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B73"/>
  </w:style>
  <w:style w:type="paragraph" w:styleId="a7">
    <w:name w:val="Balloon Text"/>
    <w:basedOn w:val="a"/>
    <w:link w:val="a8"/>
    <w:uiPriority w:val="99"/>
    <w:semiHidden/>
    <w:unhideWhenUsed/>
    <w:rsid w:val="00A8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2924-8A04-40E5-A6CB-765A775F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Серженко Віра Олександрівна</dc:creator>
  <cp:keywords/>
  <dc:description/>
  <cp:lastModifiedBy>Серженко Віра Олександрівна</cp:lastModifiedBy>
  <cp:revision>2</cp:revision>
  <cp:lastPrinted>2023-10-16T11:24:00Z</cp:lastPrinted>
  <dcterms:created xsi:type="dcterms:W3CDTF">2024-02-07T13:30:00Z</dcterms:created>
  <dcterms:modified xsi:type="dcterms:W3CDTF">2024-02-07T13:30:00Z</dcterms:modified>
</cp:coreProperties>
</file>